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08A06447" w:rsidR="001646D0" w:rsidRPr="006E7134" w:rsidRDefault="001646D0" w:rsidP="001646D0">
      <w:pPr>
        <w:pStyle w:val="Header"/>
        <w:tabs>
          <w:tab w:val="right" w:pos="9781"/>
        </w:tabs>
        <w:ind w:right="-58"/>
        <w:rPr>
          <w:rFonts w:ascii="Arial" w:eastAsia="SimSun" w:hAnsi="Arial"/>
          <w:b/>
          <w:kern w:val="0"/>
          <w:sz w:val="24"/>
          <w:szCs w:val="20"/>
          <w:lang w:val="en-GB" w:eastAsia="ja-JP"/>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E224AC">
        <w:rPr>
          <w:rFonts w:ascii="Arial" w:hAnsi="Arial" w:cs="Arial"/>
          <w:b/>
          <w:bCs/>
          <w:color w:val="000000"/>
          <w:sz w:val="24"/>
        </w:rPr>
        <w:t>3-</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006E7134" w:rsidRPr="006E7134">
        <w:rPr>
          <w:rFonts w:ascii="Arial" w:eastAsia="SimSun" w:hAnsi="Arial"/>
          <w:b/>
          <w:kern w:val="0"/>
          <w:sz w:val="24"/>
          <w:szCs w:val="20"/>
          <w:lang w:val="en-GB" w:eastAsia="ja-JP"/>
        </w:rPr>
        <w:t>R4-2212159</w:t>
      </w:r>
    </w:p>
    <w:p w14:paraId="01678921" w14:textId="6C30EB55" w:rsidR="00140B15" w:rsidRPr="006E7134" w:rsidRDefault="009D4724" w:rsidP="001646D0">
      <w:pPr>
        <w:rPr>
          <w:rFonts w:ascii="Arial" w:hAnsi="Arial"/>
          <w:b/>
          <w:sz w:val="24"/>
          <w:szCs w:val="20"/>
          <w:lang w:eastAsia="ja-JP"/>
        </w:rPr>
      </w:pPr>
      <w:r>
        <w:rPr>
          <w:rFonts w:ascii="Arial" w:hAnsi="Arial"/>
          <w:b/>
          <w:sz w:val="24"/>
          <w:szCs w:val="20"/>
          <w:lang w:eastAsia="ja-JP"/>
        </w:rPr>
        <w:t xml:space="preserve">Electronic Meeting, </w:t>
      </w:r>
      <w:r w:rsidR="00CE03C1">
        <w:rPr>
          <w:rFonts w:ascii="Arial" w:hAnsi="Arial"/>
          <w:b/>
          <w:sz w:val="24"/>
          <w:szCs w:val="20"/>
          <w:lang w:eastAsia="ja-JP"/>
        </w:rPr>
        <w:t>15</w:t>
      </w:r>
      <w:r w:rsidR="00E224AC" w:rsidRPr="006E7134">
        <w:rPr>
          <w:rFonts w:ascii="Arial" w:hAnsi="Arial"/>
          <w:b/>
          <w:sz w:val="24"/>
          <w:szCs w:val="20"/>
          <w:lang w:eastAsia="ja-JP"/>
        </w:rPr>
        <w:t>th</w:t>
      </w:r>
      <w:r w:rsidR="00B04AAA">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CE03C1">
        <w:rPr>
          <w:rFonts w:ascii="Arial" w:hAnsi="Arial"/>
          <w:b/>
          <w:sz w:val="24"/>
          <w:szCs w:val="20"/>
          <w:lang w:eastAsia="ja-JP"/>
        </w:rPr>
        <w:t>6</w:t>
      </w:r>
      <w:r w:rsidRPr="006E7134">
        <w:rPr>
          <w:rFonts w:ascii="Arial" w:hAnsi="Arial"/>
          <w:b/>
          <w:sz w:val="24"/>
          <w:szCs w:val="20"/>
          <w:lang w:eastAsia="ja-JP"/>
        </w:rPr>
        <w:t>th</w:t>
      </w:r>
      <w:r>
        <w:rPr>
          <w:rFonts w:ascii="Arial" w:hAnsi="Arial"/>
          <w:b/>
          <w:sz w:val="24"/>
          <w:szCs w:val="20"/>
          <w:lang w:eastAsia="ja-JP"/>
        </w:rPr>
        <w:t xml:space="preserve"> </w:t>
      </w:r>
      <w:r w:rsidR="00ED16C9">
        <w:rPr>
          <w:rFonts w:ascii="Arial" w:hAnsi="Arial"/>
          <w:b/>
          <w:sz w:val="24"/>
          <w:szCs w:val="20"/>
          <w:lang w:eastAsia="ja-JP"/>
        </w:rPr>
        <w:t>August</w:t>
      </w:r>
      <w:r w:rsidRPr="006E7134">
        <w:rPr>
          <w:rFonts w:ascii="Arial" w:hAnsi="Arial"/>
          <w:b/>
          <w:sz w:val="24"/>
          <w:szCs w:val="20"/>
          <w:lang w:eastAsia="ja-JP"/>
        </w:rPr>
        <w:t xml:space="preserve"> 202</w:t>
      </w:r>
      <w:r w:rsidR="00E224AC" w:rsidRPr="006E7134">
        <w:rPr>
          <w:rFonts w:ascii="Arial" w:hAnsi="Arial"/>
          <w:b/>
          <w:sz w:val="24"/>
          <w:szCs w:val="20"/>
          <w:lang w:eastAsia="ja-JP"/>
        </w:rPr>
        <w:t>2</w:t>
      </w:r>
    </w:p>
    <w:p w14:paraId="7C045BDA" w14:textId="27EF8275" w:rsidR="00F11153" w:rsidRPr="003A1883" w:rsidRDefault="00F11153" w:rsidP="00F11153">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752B7">
        <w:rPr>
          <w:rFonts w:ascii="Arial" w:hAnsi="Arial" w:cs="Arial"/>
          <w:b/>
          <w:bCs/>
          <w:color w:val="000000"/>
          <w:sz w:val="20"/>
          <w:szCs w:val="20"/>
          <w:lang w:val="en-US" w:eastAsia="zh-CN"/>
        </w:rPr>
        <w:t>11</w:t>
      </w:r>
      <w:r w:rsidR="00182346">
        <w:rPr>
          <w:rFonts w:ascii="Arial" w:hAnsi="Arial" w:cs="Arial"/>
          <w:b/>
          <w:bCs/>
          <w:color w:val="000000"/>
          <w:sz w:val="20"/>
          <w:szCs w:val="20"/>
          <w:lang w:val="en-US" w:eastAsia="zh-CN"/>
        </w:rPr>
        <w:t>.</w:t>
      </w:r>
      <w:r w:rsidR="00E752B7">
        <w:rPr>
          <w:rFonts w:ascii="Arial" w:hAnsi="Arial" w:cs="Arial"/>
          <w:b/>
          <w:bCs/>
          <w:color w:val="000000"/>
          <w:sz w:val="20"/>
          <w:szCs w:val="20"/>
          <w:lang w:val="en-US" w:eastAsia="zh-CN"/>
        </w:rPr>
        <w:t>6</w:t>
      </w:r>
      <w:r w:rsidR="009D4724">
        <w:rPr>
          <w:rFonts w:ascii="Arial" w:hAnsi="Arial" w:cs="Arial"/>
          <w:b/>
          <w:bCs/>
          <w:color w:val="000000"/>
          <w:sz w:val="20"/>
          <w:szCs w:val="20"/>
          <w:lang w:val="en-US" w:eastAsia="zh-CN"/>
        </w:rPr>
        <w:t>.</w:t>
      </w:r>
      <w:r w:rsidR="00E752B7">
        <w:rPr>
          <w:rFonts w:ascii="Arial" w:hAnsi="Arial" w:cs="Arial"/>
          <w:b/>
          <w:bCs/>
          <w:color w:val="000000"/>
          <w:sz w:val="20"/>
          <w:szCs w:val="20"/>
          <w:lang w:val="en-US" w:eastAsia="zh-CN"/>
        </w:rPr>
        <w:t>4.1</w:t>
      </w:r>
    </w:p>
    <w:p w14:paraId="4E44A21F" w14:textId="120D679B" w:rsidR="00BE6F7C" w:rsidRPr="003A1883" w:rsidRDefault="00BE6F7C" w:rsidP="00BE6F7C">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E752B7">
        <w:rPr>
          <w:rFonts w:ascii="Arial" w:eastAsia="Batang" w:hAnsi="Arial" w:cs="Arial"/>
          <w:b/>
          <w:bCs/>
          <w:color w:val="000000"/>
          <w:sz w:val="20"/>
          <w:szCs w:val="20"/>
          <w:lang w:val="en-US" w:eastAsia="ko-KR"/>
        </w:rPr>
        <w:t>Meta</w:t>
      </w:r>
    </w:p>
    <w:p w14:paraId="3A0C623E" w14:textId="7B787786" w:rsidR="00C923C2" w:rsidRPr="00AB58B2" w:rsidRDefault="00BE6F7C" w:rsidP="00C923C2">
      <w:pPr>
        <w:pStyle w:val="Heading3"/>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633B9">
        <w:rPr>
          <w:rFonts w:ascii="Arial" w:hAnsi="Arial" w:cs="Arial"/>
          <w:b/>
          <w:bCs/>
          <w:color w:val="000000"/>
          <w:sz w:val="20"/>
          <w:szCs w:val="20"/>
          <w:lang w:val="en-US" w:eastAsia="zh-CN"/>
        </w:rPr>
        <w:t>O</w:t>
      </w:r>
      <w:r w:rsidR="00E224AC">
        <w:rPr>
          <w:rFonts w:ascii="Arial" w:hAnsi="Arial" w:cs="Arial"/>
          <w:b/>
          <w:bCs/>
          <w:color w:val="000000"/>
          <w:sz w:val="20"/>
          <w:szCs w:val="20"/>
          <w:lang w:val="en-US" w:eastAsia="zh-CN"/>
        </w:rPr>
        <w:t xml:space="preserve">n </w:t>
      </w:r>
      <w:r w:rsidR="00C633B9">
        <w:rPr>
          <w:rFonts w:ascii="Arial" w:hAnsi="Arial" w:cs="Arial"/>
          <w:b/>
          <w:bCs/>
          <w:color w:val="000000"/>
          <w:sz w:val="20"/>
          <w:szCs w:val="20"/>
          <w:lang w:val="en-US" w:eastAsia="zh-CN"/>
        </w:rPr>
        <w:t>the p</w:t>
      </w:r>
      <w:r w:rsidR="00E224AC">
        <w:rPr>
          <w:rFonts w:ascii="Arial" w:hAnsi="Arial" w:cs="Arial"/>
          <w:b/>
          <w:bCs/>
          <w:color w:val="000000"/>
          <w:sz w:val="20"/>
          <w:szCs w:val="20"/>
          <w:lang w:val="en-US" w:eastAsia="zh-CN"/>
        </w:rPr>
        <w:t>rinciple</w:t>
      </w:r>
      <w:r w:rsidR="00C633B9">
        <w:rPr>
          <w:rFonts w:ascii="Arial" w:hAnsi="Arial" w:cs="Arial"/>
          <w:b/>
          <w:bCs/>
          <w:color w:val="000000"/>
          <w:sz w:val="20"/>
          <w:szCs w:val="20"/>
          <w:lang w:val="en-US" w:eastAsia="zh-CN"/>
        </w:rPr>
        <w:t>s</w:t>
      </w:r>
      <w:r w:rsidR="00E224AC">
        <w:rPr>
          <w:rFonts w:ascii="Arial" w:hAnsi="Arial" w:cs="Arial"/>
          <w:b/>
          <w:bCs/>
          <w:color w:val="000000"/>
          <w:sz w:val="20"/>
          <w:szCs w:val="20"/>
          <w:lang w:val="en-US" w:eastAsia="zh-CN"/>
        </w:rPr>
        <w:t xml:space="preserve"> of the lower MSD discussion for </w:t>
      </w:r>
      <w:r w:rsidR="00587E03">
        <w:rPr>
          <w:rFonts w:ascii="Arial" w:hAnsi="Arial" w:cs="Arial"/>
          <w:b/>
          <w:bCs/>
          <w:color w:val="000000"/>
          <w:sz w:val="20"/>
          <w:szCs w:val="20"/>
          <w:lang w:val="en-US" w:eastAsia="zh-CN"/>
        </w:rPr>
        <w:t xml:space="preserve">UE device type </w:t>
      </w:r>
    </w:p>
    <w:p w14:paraId="0821BC58" w14:textId="77777777"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Batang" w:hAnsi="Arial" w:cs="Arial"/>
          <w:b/>
          <w:bCs/>
          <w:color w:val="000000"/>
          <w:sz w:val="20"/>
          <w:szCs w:val="20"/>
          <w:lang w:val="en-US" w:eastAsia="ko-KR"/>
        </w:rPr>
        <w:t>Approval</w:t>
      </w:r>
    </w:p>
    <w:p w14:paraId="11432AF4" w14:textId="77777777" w:rsidR="008D6223" w:rsidRPr="00F65397" w:rsidRDefault="008D6223" w:rsidP="00CB4420">
      <w:pPr>
        <w:pStyle w:val="Heading1"/>
        <w:numPr>
          <w:ilvl w:val="0"/>
          <w:numId w:val="4"/>
        </w:numPr>
        <w:tabs>
          <w:tab w:val="clear" w:pos="417"/>
          <w:tab w:val="num" w:pos="-1598"/>
        </w:tabs>
        <w:spacing w:before="240"/>
        <w:ind w:left="270" w:hanging="270"/>
        <w:rPr>
          <w:rFonts w:eastAsia="Malgun Gothic"/>
          <w:lang w:val="en-US" w:eastAsia="ko-KR"/>
        </w:rPr>
      </w:pPr>
      <w:bookmarkStart w:id="0" w:name="_Ref124589665"/>
      <w:bookmarkStart w:id="1" w:name="_Ref71620620"/>
      <w:bookmarkStart w:id="2" w:name="_Ref124671424"/>
      <w:r w:rsidRPr="00F65397">
        <w:rPr>
          <w:rFonts w:eastAsia="Malgun Gothic" w:hint="eastAsia"/>
          <w:lang w:val="en-US" w:eastAsia="ko-KR"/>
        </w:rPr>
        <w:t>Introduction</w:t>
      </w:r>
    </w:p>
    <w:p w14:paraId="452925F1" w14:textId="24BE3321" w:rsidR="00C74C08" w:rsidRDefault="00C923C2" w:rsidP="00AE1946">
      <w:pPr>
        <w:rPr>
          <w:rFonts w:eastAsia="Batang"/>
          <w:lang w:eastAsia="ko-KR"/>
        </w:rPr>
      </w:pPr>
      <w:r>
        <w:rPr>
          <w:rFonts w:eastAsia="Batang" w:hint="eastAsia"/>
          <w:lang w:eastAsia="ko-KR"/>
        </w:rPr>
        <w:t>In th</w:t>
      </w:r>
      <w:r w:rsidR="00C633B9">
        <w:rPr>
          <w:rFonts w:eastAsia="Batang"/>
          <w:lang w:eastAsia="ko-KR"/>
        </w:rPr>
        <w:t>e</w:t>
      </w:r>
      <w:r w:rsidR="003A0FF0">
        <w:rPr>
          <w:rFonts w:eastAsia="Batang" w:hint="eastAsia"/>
          <w:lang w:eastAsia="ko-KR"/>
        </w:rPr>
        <w:t xml:space="preserve"> RAN</w:t>
      </w:r>
      <w:r w:rsidR="00CB4420">
        <w:rPr>
          <w:rFonts w:eastAsia="Batang"/>
          <w:lang w:eastAsia="ko-KR"/>
        </w:rPr>
        <w:t xml:space="preserve"> </w:t>
      </w:r>
      <w:r w:rsidR="004C5A88">
        <w:rPr>
          <w:rFonts w:eastAsia="Batang" w:hint="eastAsia"/>
          <w:lang w:eastAsia="ko-KR"/>
        </w:rPr>
        <w:t>#</w:t>
      </w:r>
      <w:r w:rsidR="00C74C08">
        <w:rPr>
          <w:rFonts w:eastAsia="Batang" w:hint="eastAsia"/>
          <w:lang w:eastAsia="ko-KR"/>
        </w:rPr>
        <w:t>9</w:t>
      </w:r>
      <w:r w:rsidR="00B71DFD">
        <w:rPr>
          <w:rFonts w:eastAsia="Batang"/>
          <w:lang w:eastAsia="ko-KR"/>
        </w:rPr>
        <w:t>5</w:t>
      </w:r>
      <w:r w:rsidR="00CE668C">
        <w:rPr>
          <w:rFonts w:eastAsia="Batang" w:hint="eastAsia"/>
          <w:lang w:eastAsia="ko-KR"/>
        </w:rPr>
        <w:t xml:space="preserve">-e </w:t>
      </w:r>
      <w:r w:rsidR="008D6223" w:rsidRPr="00085363">
        <w:rPr>
          <w:rFonts w:eastAsia="Batang" w:hint="eastAsia"/>
          <w:lang w:eastAsia="ko-KR"/>
        </w:rPr>
        <w:t>meeting</w:t>
      </w:r>
      <w:r w:rsidR="009C4050">
        <w:rPr>
          <w:rFonts w:eastAsia="Batang" w:hint="eastAsia"/>
          <w:lang w:eastAsia="ko-KR"/>
        </w:rPr>
        <w:t xml:space="preserve">, </w:t>
      </w:r>
      <w:r w:rsidR="00A12D05">
        <w:rPr>
          <w:rFonts w:eastAsia="Batang" w:hint="eastAsia"/>
          <w:lang w:eastAsia="ko-KR"/>
        </w:rPr>
        <w:t>RAN</w:t>
      </w:r>
      <w:r w:rsidR="00B71DFD">
        <w:rPr>
          <w:rFonts w:eastAsia="Batang"/>
          <w:lang w:eastAsia="ko-KR"/>
        </w:rPr>
        <w:t xml:space="preserve"> </w:t>
      </w:r>
      <w:r w:rsidR="00182346">
        <w:rPr>
          <w:rFonts w:eastAsia="Batang"/>
          <w:lang w:eastAsia="ko-KR"/>
        </w:rPr>
        <w:t>a</w:t>
      </w:r>
      <w:r w:rsidR="00B71DFD">
        <w:rPr>
          <w:rFonts w:eastAsia="Batang"/>
          <w:lang w:eastAsia="ko-KR"/>
        </w:rPr>
        <w:t xml:space="preserve">pproved </w:t>
      </w:r>
      <w:r w:rsidR="00C74C08">
        <w:rPr>
          <w:rFonts w:eastAsia="Batang"/>
          <w:lang w:eastAsia="ko-KR"/>
        </w:rPr>
        <w:t xml:space="preserve">the </w:t>
      </w:r>
      <w:r w:rsidR="00FD64F3">
        <w:rPr>
          <w:rFonts w:eastAsia="Batang"/>
          <w:lang w:eastAsia="ko-KR"/>
        </w:rPr>
        <w:t>FR1 RF further enhancement WI [1] in Rel-18</w:t>
      </w:r>
      <w:r w:rsidR="009D4724">
        <w:rPr>
          <w:rFonts w:eastAsia="Batang"/>
          <w:lang w:eastAsia="ko-KR"/>
        </w:rPr>
        <w:t xml:space="preserve">. </w:t>
      </w:r>
      <w:r w:rsidR="00C74C08">
        <w:rPr>
          <w:rFonts w:eastAsia="Batang"/>
          <w:lang w:eastAsia="ko-KR"/>
        </w:rPr>
        <w:t xml:space="preserve">In </w:t>
      </w:r>
      <w:r w:rsidR="00FD64F3">
        <w:rPr>
          <w:rFonts w:eastAsia="Batang"/>
          <w:lang w:eastAsia="ko-KR"/>
        </w:rPr>
        <w:t>the approved new WI</w:t>
      </w:r>
      <w:r w:rsidR="00C74C08">
        <w:rPr>
          <w:rFonts w:eastAsia="Batang"/>
          <w:lang w:eastAsia="ko-KR"/>
        </w:rPr>
        <w:t>, RAN4</w:t>
      </w:r>
      <w:r w:rsidR="00FD64F3">
        <w:rPr>
          <w:rFonts w:eastAsia="Batang"/>
          <w:lang w:eastAsia="ko-KR"/>
        </w:rPr>
        <w:t xml:space="preserve"> </w:t>
      </w:r>
      <w:r w:rsidR="004D0DAA">
        <w:rPr>
          <w:rFonts w:eastAsia="Batang"/>
          <w:lang w:eastAsia="ko-KR"/>
        </w:rPr>
        <w:t>will evaluate and specify</w:t>
      </w:r>
      <w:r w:rsidR="00FD64F3">
        <w:rPr>
          <w:rFonts w:eastAsia="Batang"/>
          <w:lang w:eastAsia="ko-KR"/>
        </w:rPr>
        <w:t xml:space="preserve"> t</w:t>
      </w:r>
      <w:r w:rsidR="004D0DAA">
        <w:rPr>
          <w:rFonts w:eastAsia="Batang"/>
          <w:lang w:eastAsia="ko-KR"/>
        </w:rPr>
        <w:t xml:space="preserve">he additional RF requirements </w:t>
      </w:r>
      <w:r w:rsidR="00C633B9">
        <w:rPr>
          <w:rFonts w:eastAsia="Batang"/>
          <w:lang w:eastAsia="ko-KR"/>
        </w:rPr>
        <w:t xml:space="preserve">for </w:t>
      </w:r>
      <w:r w:rsidR="004D0DAA">
        <w:rPr>
          <w:rFonts w:eastAsia="Batang"/>
          <w:lang w:eastAsia="ko-KR"/>
        </w:rPr>
        <w:t xml:space="preserve">specific </w:t>
      </w:r>
      <w:r w:rsidR="00FD64F3">
        <w:rPr>
          <w:rFonts w:eastAsia="Batang"/>
          <w:lang w:eastAsia="ko-KR"/>
        </w:rPr>
        <w:t>FR1 RF</w:t>
      </w:r>
      <w:r w:rsidR="004D0DAA">
        <w:rPr>
          <w:rFonts w:eastAsia="Batang"/>
          <w:lang w:eastAsia="ko-KR"/>
        </w:rPr>
        <w:t xml:space="preserve"> UE devices if </w:t>
      </w:r>
      <w:r w:rsidR="00C633B9">
        <w:rPr>
          <w:rFonts w:eastAsia="Batang"/>
          <w:lang w:eastAsia="ko-KR"/>
        </w:rPr>
        <w:t xml:space="preserve">the </w:t>
      </w:r>
      <w:r w:rsidR="004D0DAA">
        <w:rPr>
          <w:rFonts w:eastAsia="Batang"/>
          <w:lang w:eastAsia="ko-KR"/>
        </w:rPr>
        <w:t xml:space="preserve">evaluation </w:t>
      </w:r>
      <w:r w:rsidR="00C633B9">
        <w:rPr>
          <w:rFonts w:eastAsia="Batang"/>
          <w:lang w:eastAsia="ko-KR"/>
        </w:rPr>
        <w:t xml:space="preserve">outcomes </w:t>
      </w:r>
      <w:r w:rsidR="004D0DAA">
        <w:rPr>
          <w:rFonts w:eastAsia="Batang"/>
          <w:lang w:eastAsia="ko-KR"/>
        </w:rPr>
        <w:t xml:space="preserve">are feasible </w:t>
      </w:r>
      <w:r w:rsidR="00FD64F3">
        <w:rPr>
          <w:rFonts w:eastAsia="Batang"/>
          <w:lang w:eastAsia="ko-KR"/>
        </w:rPr>
        <w:t xml:space="preserve">as </w:t>
      </w:r>
      <w:r w:rsidR="00182346">
        <w:rPr>
          <w:rFonts w:eastAsia="Batang"/>
          <w:lang w:eastAsia="ko-KR"/>
        </w:rPr>
        <w:t>following</w:t>
      </w:r>
      <w:r w:rsidR="00C633B9">
        <w:rPr>
          <w:rFonts w:eastAsia="Batang"/>
          <w:lang w:eastAsia="ko-KR"/>
        </w:rPr>
        <w:t>s</w:t>
      </w:r>
      <w:r w:rsidR="003F389E">
        <w:rPr>
          <w:rFonts w:eastAsia="Batang"/>
          <w:lang w:eastAsia="ko-KR"/>
        </w:rPr>
        <w:t>:</w:t>
      </w:r>
    </w:p>
    <w:p w14:paraId="1BDCC191" w14:textId="5AE01155" w:rsidR="003F389E" w:rsidRDefault="003F389E" w:rsidP="00AE1946">
      <w:pPr>
        <w:rPr>
          <w:rFonts w:eastAsia="Batang"/>
          <w:lang w:eastAsia="ko-KR"/>
        </w:rPr>
      </w:pPr>
    </w:p>
    <w:tbl>
      <w:tblPr>
        <w:tblStyle w:val="TableGrid"/>
        <w:tblW w:w="0" w:type="auto"/>
        <w:tblLook w:val="04A0" w:firstRow="1" w:lastRow="0" w:firstColumn="1" w:lastColumn="0" w:noHBand="0" w:noVBand="1"/>
      </w:tblPr>
      <w:tblGrid>
        <w:gridCol w:w="9019"/>
      </w:tblGrid>
      <w:tr w:rsidR="003F389E" w14:paraId="7F1CF883" w14:textId="77777777" w:rsidTr="003F389E">
        <w:tc>
          <w:tcPr>
            <w:tcW w:w="9019" w:type="dxa"/>
          </w:tcPr>
          <w:p w14:paraId="6ACEF575" w14:textId="77777777" w:rsidR="003F389E" w:rsidRDefault="003F389E" w:rsidP="003F389E">
            <w:pPr>
              <w:pStyle w:val="ListParagraph"/>
              <w:numPr>
                <w:ilvl w:val="0"/>
                <w:numId w:val="20"/>
              </w:numPr>
              <w:ind w:leftChars="0"/>
              <w:rPr>
                <w:rFonts w:eastAsia="Batang"/>
                <w:lang w:eastAsia="ko-KR"/>
              </w:rPr>
            </w:pPr>
            <w:r w:rsidRPr="00374FCB">
              <w:rPr>
                <w:rFonts w:eastAsia="Batang"/>
                <w:lang w:eastAsia="ko-KR"/>
              </w:rPr>
              <w:t xml:space="preserve">Objectives </w:t>
            </w:r>
          </w:p>
          <w:p w14:paraId="20AB885C" w14:textId="77777777" w:rsidR="003F389E" w:rsidRDefault="003F389E" w:rsidP="003F389E">
            <w:pPr>
              <w:pStyle w:val="ListParagraph"/>
              <w:numPr>
                <w:ilvl w:val="1"/>
                <w:numId w:val="20"/>
              </w:numPr>
              <w:ind w:leftChars="0"/>
              <w:rPr>
                <w:rFonts w:eastAsia="Batang"/>
                <w:lang w:eastAsia="ko-KR"/>
              </w:rPr>
            </w:pPr>
            <w:r>
              <w:rPr>
                <w:rFonts w:eastAsia="Batang"/>
                <w:lang w:eastAsia="ko-KR"/>
              </w:rPr>
              <w:t>Enable 4Tx on a single carrier for CPE/FWA/Vehicle/Industrial devices</w:t>
            </w:r>
          </w:p>
          <w:p w14:paraId="6F9AF8D3" w14:textId="77777777" w:rsidR="003F389E" w:rsidRDefault="003F389E" w:rsidP="003F389E">
            <w:pPr>
              <w:pStyle w:val="ListParagraph"/>
              <w:numPr>
                <w:ilvl w:val="1"/>
                <w:numId w:val="20"/>
              </w:numPr>
              <w:ind w:leftChars="0"/>
              <w:rPr>
                <w:rFonts w:eastAsia="Batang"/>
                <w:lang w:eastAsia="ko-KR"/>
              </w:rPr>
            </w:pPr>
            <w:r>
              <w:rPr>
                <w:rFonts w:eastAsia="Batang"/>
                <w:lang w:eastAsia="ko-KR"/>
              </w:rPr>
              <w:t>Enable 8Rx for CPE/FWA/Vehicle/Industrial devices</w:t>
            </w:r>
          </w:p>
          <w:p w14:paraId="2748BAD4" w14:textId="77777777" w:rsidR="003F389E" w:rsidRPr="00CE03C1" w:rsidRDefault="003F389E" w:rsidP="003F389E">
            <w:pPr>
              <w:pStyle w:val="ListParagraph"/>
              <w:numPr>
                <w:ilvl w:val="1"/>
                <w:numId w:val="20"/>
              </w:numPr>
              <w:ind w:leftChars="0"/>
              <w:rPr>
                <w:rFonts w:eastAsia="Batang"/>
                <w:highlight w:val="yellow"/>
                <w:lang w:eastAsia="ko-KR"/>
              </w:rPr>
            </w:pPr>
            <w:r w:rsidRPr="00CE03C1">
              <w:rPr>
                <w:rFonts w:eastAsia="Batang"/>
                <w:highlight w:val="yellow"/>
                <w:lang w:eastAsia="ko-KR"/>
              </w:rPr>
              <w:t xml:space="preserve">Investigate the feasibility of lower MSD </w:t>
            </w:r>
            <w:r w:rsidRPr="00CE03C1">
              <w:rPr>
                <w:rFonts w:eastAsia="Batang" w:hint="eastAsia"/>
                <w:highlight w:val="yellow"/>
                <w:lang w:eastAsia="ko-KR"/>
              </w:rPr>
              <w:t>for inter-band CA/EN-DC/DC combinations</w:t>
            </w:r>
          </w:p>
          <w:p w14:paraId="2C341A61" w14:textId="77777777" w:rsidR="003F389E" w:rsidRPr="00374FCB" w:rsidRDefault="003F389E" w:rsidP="003F389E">
            <w:pPr>
              <w:rPr>
                <w:rFonts w:eastAsia="Batang"/>
                <w:lang w:eastAsia="ko-KR"/>
              </w:rPr>
            </w:pPr>
            <w:r w:rsidRPr="00374FCB">
              <w:rPr>
                <w:rFonts w:eastAsia="Batang"/>
                <w:lang w:eastAsia="ko-KR"/>
              </w:rPr>
              <w:t xml:space="preserve">Specially, </w:t>
            </w:r>
            <w:proofErr w:type="gramStart"/>
            <w:r w:rsidRPr="00374FCB">
              <w:rPr>
                <w:rFonts w:eastAsia="Batang"/>
                <w:lang w:eastAsia="ko-KR"/>
              </w:rPr>
              <w:t>In</w:t>
            </w:r>
            <w:proofErr w:type="gramEnd"/>
            <w:r w:rsidRPr="00374FCB">
              <w:rPr>
                <w:rFonts w:eastAsia="Batang"/>
                <w:lang w:eastAsia="ko-KR"/>
              </w:rPr>
              <w:t xml:space="preserve"> this paper, we focus on the lower MSD evaluation as follows detail objectives </w:t>
            </w:r>
          </w:p>
          <w:p w14:paraId="65E4BA07" w14:textId="77777777" w:rsidR="003F389E" w:rsidRPr="00374FCB" w:rsidRDefault="003F389E" w:rsidP="003F389E">
            <w:pPr>
              <w:ind w:left="425"/>
              <w:rPr>
                <w:bCs/>
                <w:lang w:val="en-US" w:eastAsia="zh-CN"/>
              </w:rPr>
            </w:pPr>
            <w:r w:rsidRPr="00374FCB">
              <w:rPr>
                <w:rFonts w:hint="eastAsia"/>
                <w:bCs/>
                <w:lang w:val="en-US" w:eastAsia="zh-CN"/>
              </w:rPr>
              <w:t xml:space="preserve">Investigate the feasibility of lower MSD for inter-band CA/EN-DC/DC combinations </w:t>
            </w:r>
            <w:r w:rsidRPr="00374FCB">
              <w:rPr>
                <w:bCs/>
                <w:lang w:val="en-US" w:eastAsia="zh-CN"/>
              </w:rPr>
              <w:t>[</w:t>
            </w:r>
            <w:r w:rsidRPr="00374FCB">
              <w:rPr>
                <w:rFonts w:hint="eastAsia"/>
                <w:bCs/>
                <w:lang w:val="en-US" w:eastAsia="zh-CN"/>
              </w:rPr>
              <w:t>RAN4</w:t>
            </w:r>
            <w:r w:rsidRPr="00374FCB">
              <w:rPr>
                <w:bCs/>
                <w:lang w:val="en-US" w:eastAsia="zh-CN"/>
              </w:rPr>
              <w:t>]</w:t>
            </w:r>
          </w:p>
          <w:p w14:paraId="12C180A1" w14:textId="77777777" w:rsidR="003F389E" w:rsidRPr="00374FCB" w:rsidRDefault="003F389E" w:rsidP="003F389E">
            <w:pPr>
              <w:pStyle w:val="ListParagraph"/>
              <w:widowControl/>
              <w:numPr>
                <w:ilvl w:val="1"/>
                <w:numId w:val="20"/>
              </w:numPr>
              <w:overflowPunct w:val="0"/>
              <w:spacing w:after="0"/>
              <w:ind w:leftChars="0"/>
              <w:jc w:val="left"/>
              <w:textAlignment w:val="baseline"/>
              <w:rPr>
                <w:lang w:val="en-US" w:eastAsia="zh-CN"/>
              </w:rPr>
            </w:pPr>
            <w:r w:rsidRPr="00374FCB">
              <w:rPr>
                <w:lang w:val="en-US" w:eastAsia="zh-CN"/>
              </w:rPr>
              <w:t>Select a limited set of band combinations (2-4 combinations) to cover all types of MSD (harmonic, harmonic mixing, IMD and cross band isolation)</w:t>
            </w:r>
          </w:p>
          <w:p w14:paraId="24704B0D" w14:textId="77777777" w:rsidR="003F389E" w:rsidRPr="00374FCB" w:rsidRDefault="003F389E" w:rsidP="003F389E">
            <w:pPr>
              <w:pStyle w:val="ListParagraph"/>
              <w:widowControl/>
              <w:numPr>
                <w:ilvl w:val="1"/>
                <w:numId w:val="20"/>
              </w:numPr>
              <w:overflowPunct w:val="0"/>
              <w:spacing w:after="0"/>
              <w:ind w:leftChars="0"/>
              <w:jc w:val="left"/>
              <w:textAlignment w:val="baseline"/>
              <w:rPr>
                <w:lang w:val="en-US" w:eastAsia="zh-CN"/>
              </w:rPr>
            </w:pPr>
            <w:r w:rsidRPr="00374FCB">
              <w:rPr>
                <w:lang w:val="en-US" w:eastAsia="zh-CN"/>
              </w:rPr>
              <w:t>Study how the MSD performance can be improved for the example band combinations</w:t>
            </w:r>
          </w:p>
          <w:p w14:paraId="02FBEBCC" w14:textId="77777777" w:rsidR="003F389E" w:rsidRPr="00374FCB" w:rsidRDefault="003F389E" w:rsidP="003F389E">
            <w:pPr>
              <w:pStyle w:val="ListParagraph"/>
              <w:widowControl/>
              <w:numPr>
                <w:ilvl w:val="1"/>
                <w:numId w:val="20"/>
              </w:numPr>
              <w:overflowPunct w:val="0"/>
              <w:spacing w:after="0"/>
              <w:ind w:leftChars="0"/>
              <w:jc w:val="left"/>
              <w:textAlignment w:val="baseline"/>
              <w:rPr>
                <w:lang w:val="en-US" w:eastAsia="zh-CN"/>
              </w:rPr>
            </w:pPr>
            <w:r w:rsidRPr="00374FCB">
              <w:rPr>
                <w:lang w:val="en-US" w:eastAsia="zh-CN"/>
              </w:rPr>
              <w:t>Study of MSD improvement with different MSD sources (harmonics, IMD2/3/4/5, cross band isolation and harmonic mixing)</w:t>
            </w:r>
          </w:p>
          <w:p w14:paraId="15919BD2" w14:textId="77777777" w:rsidR="003F389E" w:rsidRDefault="003F389E" w:rsidP="003F389E">
            <w:pPr>
              <w:pStyle w:val="ListParagraph"/>
              <w:widowControl/>
              <w:numPr>
                <w:ilvl w:val="1"/>
                <w:numId w:val="20"/>
              </w:numPr>
              <w:overflowPunct w:val="0"/>
              <w:spacing w:after="0"/>
              <w:ind w:leftChars="0"/>
              <w:jc w:val="left"/>
              <w:textAlignment w:val="baseline"/>
              <w:rPr>
                <w:lang w:val="en-US" w:eastAsia="zh-CN"/>
              </w:rPr>
            </w:pPr>
            <w:r w:rsidRPr="00374FCB">
              <w:rPr>
                <w:lang w:val="en-US" w:eastAsia="zh-CN"/>
              </w:rPr>
              <w:t>Study the feasibility of and options for allowing a UE to signal improved lower MSD performance capability for combinations where MSD is allowed</w:t>
            </w:r>
          </w:p>
          <w:p w14:paraId="0F7B0FE2" w14:textId="13541C2D" w:rsidR="003F389E" w:rsidRPr="003F389E" w:rsidRDefault="003F389E" w:rsidP="00CB4420">
            <w:pPr>
              <w:pStyle w:val="ListParagraph"/>
              <w:numPr>
                <w:ilvl w:val="1"/>
                <w:numId w:val="20"/>
              </w:numPr>
              <w:ind w:leftChars="0"/>
              <w:rPr>
                <w:rFonts w:eastAsia="Batang"/>
                <w:lang w:eastAsia="ko-KR"/>
              </w:rPr>
            </w:pPr>
            <w:r w:rsidRPr="003F389E">
              <w:rPr>
                <w:lang w:val="en-US" w:eastAsia="zh-CN"/>
              </w:rPr>
              <w:t>Aim to conclude the study phase by RAN#99, and further discuss in RAN#99 how to handle the objective based on the study progress.</w:t>
            </w:r>
          </w:p>
        </w:tc>
      </w:tr>
    </w:tbl>
    <w:p w14:paraId="44BC042D" w14:textId="77777777" w:rsidR="004D0DAA" w:rsidRDefault="00CE668C" w:rsidP="00DE20F2">
      <w:pPr>
        <w:rPr>
          <w:rFonts w:eastAsia="Batang"/>
          <w:lang w:eastAsia="ko-KR"/>
        </w:rPr>
      </w:pPr>
      <w:r>
        <w:rPr>
          <w:rFonts w:eastAsia="Batang"/>
          <w:lang w:eastAsia="ko-KR"/>
        </w:rPr>
        <w:t xml:space="preserve"> </w:t>
      </w:r>
    </w:p>
    <w:p w14:paraId="19FA42D1" w14:textId="6031E9D9" w:rsidR="001E17F6" w:rsidRDefault="00AE1946" w:rsidP="00DE20F2">
      <w:pPr>
        <w:rPr>
          <w:rFonts w:eastAsia="Batang"/>
          <w:lang w:eastAsia="ko-KR"/>
        </w:rPr>
      </w:pPr>
      <w:r>
        <w:rPr>
          <w:rFonts w:eastAsia="Batang"/>
          <w:lang w:val="en-US" w:eastAsia="ko-KR"/>
        </w:rPr>
        <w:t>In this paper</w:t>
      </w:r>
      <w:r w:rsidR="009C46ED">
        <w:rPr>
          <w:rFonts w:eastAsia="Batang"/>
          <w:lang w:eastAsia="ko-KR"/>
        </w:rPr>
        <w:t xml:space="preserve">, </w:t>
      </w:r>
      <w:r w:rsidR="00F335A3">
        <w:rPr>
          <w:rFonts w:eastAsia="Batang"/>
          <w:lang w:eastAsia="ko-KR"/>
        </w:rPr>
        <w:t>we</w:t>
      </w:r>
      <w:r w:rsidR="00DC3541">
        <w:rPr>
          <w:rFonts w:eastAsia="Batang" w:hint="eastAsia"/>
          <w:lang w:eastAsia="ko-KR"/>
        </w:rPr>
        <w:t xml:space="preserve"> </w:t>
      </w:r>
      <w:r w:rsidR="00507002">
        <w:rPr>
          <w:rFonts w:eastAsia="Batang" w:hint="eastAsia"/>
          <w:lang w:eastAsia="ko-KR"/>
        </w:rPr>
        <w:t>provide</w:t>
      </w:r>
      <w:r w:rsidR="00DC3541">
        <w:rPr>
          <w:rFonts w:eastAsia="Batang" w:hint="eastAsia"/>
          <w:lang w:eastAsia="ko-KR"/>
        </w:rPr>
        <w:t xml:space="preserve"> our </w:t>
      </w:r>
      <w:r w:rsidR="00DC3541">
        <w:rPr>
          <w:rFonts w:eastAsia="Batang"/>
          <w:lang w:eastAsia="ko-KR"/>
        </w:rPr>
        <w:t xml:space="preserve">views </w:t>
      </w:r>
      <w:r w:rsidR="002A63BE">
        <w:rPr>
          <w:rFonts w:eastAsia="Batang"/>
          <w:lang w:eastAsia="ko-KR"/>
        </w:rPr>
        <w:t xml:space="preserve">on </w:t>
      </w:r>
      <w:r w:rsidR="00182346">
        <w:rPr>
          <w:rFonts w:eastAsia="Batang"/>
          <w:lang w:eastAsia="ko-KR"/>
        </w:rPr>
        <w:t xml:space="preserve">the </w:t>
      </w:r>
      <w:r w:rsidR="004D0DAA">
        <w:rPr>
          <w:rFonts w:eastAsia="Batang"/>
          <w:lang w:eastAsia="ko-KR"/>
        </w:rPr>
        <w:t>principle</w:t>
      </w:r>
      <w:r w:rsidR="003F389E">
        <w:rPr>
          <w:rFonts w:eastAsia="Batang"/>
          <w:lang w:eastAsia="ko-KR"/>
        </w:rPr>
        <w:t>s</w:t>
      </w:r>
      <w:r w:rsidR="004D0DAA">
        <w:rPr>
          <w:rFonts w:eastAsia="Batang"/>
          <w:lang w:eastAsia="ko-KR"/>
        </w:rPr>
        <w:t xml:space="preserve"> to evaluate the lower MSD issues for </w:t>
      </w:r>
      <w:r w:rsidR="004D0DAA" w:rsidRPr="00374FCB">
        <w:rPr>
          <w:rFonts w:eastAsia="Batang" w:hint="eastAsia"/>
          <w:lang w:eastAsia="ko-KR"/>
        </w:rPr>
        <w:t>inter-band CA/EN-DC/DC combinations</w:t>
      </w:r>
      <w:r w:rsidR="00A377D2">
        <w:rPr>
          <w:rFonts w:eastAsia="Batang"/>
          <w:lang w:eastAsia="ko-KR"/>
        </w:rPr>
        <w:t>.</w:t>
      </w:r>
    </w:p>
    <w:p w14:paraId="086CE45B" w14:textId="77777777" w:rsidR="003F389E" w:rsidRDefault="003F389E" w:rsidP="00DE20F2">
      <w:pPr>
        <w:rPr>
          <w:rFonts w:eastAsia="Batang"/>
          <w:lang w:eastAsia="ko-KR"/>
        </w:rPr>
      </w:pPr>
    </w:p>
    <w:p w14:paraId="30E21A3A" w14:textId="7CC6D340" w:rsidR="00B67DFA" w:rsidRPr="00B67DFA" w:rsidRDefault="008D550F" w:rsidP="00CB4420">
      <w:pPr>
        <w:pStyle w:val="Heading1"/>
        <w:numPr>
          <w:ilvl w:val="0"/>
          <w:numId w:val="4"/>
        </w:numPr>
        <w:tabs>
          <w:tab w:val="clear" w:pos="417"/>
          <w:tab w:val="num" w:pos="-1598"/>
        </w:tabs>
        <w:spacing w:before="240"/>
        <w:ind w:left="270" w:hanging="270"/>
        <w:rPr>
          <w:rFonts w:eastAsia="Batang"/>
          <w:lang w:val="en-US" w:eastAsia="ko-KR"/>
        </w:rPr>
      </w:pPr>
      <w:r>
        <w:rPr>
          <w:rFonts w:eastAsia="Malgun Gothic"/>
          <w:lang w:val="en-US" w:eastAsia="ko-KR"/>
        </w:rPr>
        <w:t xml:space="preserve">Discussion on the </w:t>
      </w:r>
      <w:r w:rsidR="003F389E">
        <w:rPr>
          <w:rFonts w:eastAsia="Malgun Gothic"/>
          <w:lang w:val="en-US" w:eastAsia="ko-KR"/>
        </w:rPr>
        <w:t>p</w:t>
      </w:r>
      <w:r>
        <w:rPr>
          <w:rFonts w:eastAsia="Malgun Gothic"/>
          <w:lang w:val="en-US" w:eastAsia="ko-KR"/>
        </w:rPr>
        <w:t>rinciple of lower MSD evaluation</w:t>
      </w:r>
      <w:r w:rsidR="00182346">
        <w:rPr>
          <w:rFonts w:eastAsia="Malgun Gothic"/>
          <w:lang w:val="en-US" w:eastAsia="ko-KR"/>
        </w:rPr>
        <w:t xml:space="preserve"> </w:t>
      </w:r>
    </w:p>
    <w:p w14:paraId="1B1B377C" w14:textId="28FB7023" w:rsidR="003743A5" w:rsidRDefault="003F389E" w:rsidP="003E4431">
      <w:pPr>
        <w:rPr>
          <w:rFonts w:eastAsia="Batang"/>
          <w:lang w:eastAsia="ko-KR"/>
        </w:rPr>
      </w:pPr>
      <w:r>
        <w:rPr>
          <w:rFonts w:eastAsia="Batang"/>
          <w:lang w:eastAsia="ko-KR"/>
        </w:rPr>
        <w:t>RF specifications</w:t>
      </w:r>
      <w:r w:rsidRPr="003743A5">
        <w:rPr>
          <w:rFonts w:eastAsia="Batang"/>
          <w:lang w:eastAsia="ko-KR"/>
        </w:rPr>
        <w:t xml:space="preserve"> </w:t>
      </w:r>
      <w:r>
        <w:rPr>
          <w:rFonts w:eastAsia="Batang"/>
          <w:lang w:eastAsia="ko-KR"/>
        </w:rPr>
        <w:t xml:space="preserve">in Rel-15 </w:t>
      </w:r>
      <w:r w:rsidR="003743A5" w:rsidRPr="003743A5">
        <w:rPr>
          <w:rFonts w:eastAsia="Batang"/>
          <w:lang w:eastAsia="ko-KR"/>
        </w:rPr>
        <w:t>only support</w:t>
      </w:r>
      <w:r>
        <w:rPr>
          <w:rFonts w:eastAsia="Batang"/>
          <w:lang w:eastAsia="ko-KR"/>
        </w:rPr>
        <w:t>ed</w:t>
      </w:r>
      <w:r w:rsidR="003743A5" w:rsidRPr="003743A5">
        <w:rPr>
          <w:rFonts w:eastAsia="Batang"/>
          <w:lang w:eastAsia="ko-KR"/>
        </w:rPr>
        <w:t xml:space="preserve"> the PC3 inter-band NR DC/CA band combinations and then, both PC2</w:t>
      </w:r>
      <w:r>
        <w:rPr>
          <w:rFonts w:eastAsia="Batang"/>
          <w:lang w:eastAsia="ko-KR"/>
        </w:rPr>
        <w:t xml:space="preserve"> and </w:t>
      </w:r>
      <w:r w:rsidR="003743A5" w:rsidRPr="003743A5">
        <w:rPr>
          <w:rFonts w:eastAsia="Batang"/>
          <w:lang w:eastAsia="ko-KR"/>
        </w:rPr>
        <w:t xml:space="preserve">PC3 inter-band DC/CA band combinations </w:t>
      </w:r>
      <w:r>
        <w:rPr>
          <w:rFonts w:eastAsia="Batang"/>
          <w:lang w:eastAsia="ko-KR"/>
        </w:rPr>
        <w:t xml:space="preserve">were additionally introduced </w:t>
      </w:r>
      <w:r w:rsidR="003743A5" w:rsidRPr="003743A5">
        <w:rPr>
          <w:rFonts w:eastAsia="Batang"/>
          <w:lang w:eastAsia="ko-KR"/>
        </w:rPr>
        <w:t xml:space="preserve">in Rel-16. </w:t>
      </w:r>
      <w:r w:rsidR="00C93FFA">
        <w:rPr>
          <w:rFonts w:eastAsia="Batang"/>
          <w:lang w:eastAsia="ko-KR"/>
        </w:rPr>
        <w:t>During the Rel-17 timeframe, lower MSD</w:t>
      </w:r>
      <w:r w:rsidR="00137407">
        <w:rPr>
          <w:rFonts w:eastAsia="Batang"/>
          <w:lang w:eastAsia="ko-KR"/>
        </w:rPr>
        <w:t>s were observed from</w:t>
      </w:r>
      <w:r w:rsidR="00C93FFA">
        <w:rPr>
          <w:rFonts w:eastAsia="Batang"/>
          <w:lang w:eastAsia="ko-KR"/>
        </w:rPr>
        <w:t xml:space="preserve"> several UE</w:t>
      </w:r>
      <w:r w:rsidR="00137407">
        <w:rPr>
          <w:rFonts w:eastAsia="Batang"/>
          <w:lang w:eastAsia="ko-KR"/>
        </w:rPr>
        <w:t xml:space="preserve">s against the specified requirements for the inter-band DC band combination in TS 38.101-3. RAN Plenary decided to investigate a feasibility of </w:t>
      </w:r>
      <w:r w:rsidR="003E4431">
        <w:rPr>
          <w:rFonts w:eastAsia="Batang"/>
          <w:lang w:eastAsia="ko-KR"/>
        </w:rPr>
        <w:t>an</w:t>
      </w:r>
      <w:r w:rsidR="00137407">
        <w:rPr>
          <w:rFonts w:eastAsia="Batang"/>
          <w:lang w:eastAsia="ko-KR"/>
        </w:rPr>
        <w:t xml:space="preserve"> MSD improvement to specify a lower MSD capability.</w:t>
      </w:r>
    </w:p>
    <w:p w14:paraId="4AF2CCFC" w14:textId="2704BE59" w:rsidR="007A31CB" w:rsidRDefault="003E4431" w:rsidP="00D715E5">
      <w:pPr>
        <w:rPr>
          <w:rFonts w:eastAsia="Batang"/>
          <w:lang w:eastAsia="ko-KR"/>
        </w:rPr>
      </w:pPr>
      <w:r>
        <w:rPr>
          <w:rFonts w:eastAsia="Batang"/>
          <w:lang w:eastAsia="ko-KR"/>
        </w:rPr>
        <w:t>During the</w:t>
      </w:r>
      <w:r w:rsidR="00182346">
        <w:rPr>
          <w:rFonts w:eastAsia="Batang"/>
          <w:lang w:eastAsia="ko-KR"/>
        </w:rPr>
        <w:t xml:space="preserve"> RAN</w:t>
      </w:r>
      <w:r w:rsidR="00CE03C1">
        <w:rPr>
          <w:rFonts w:eastAsia="Batang"/>
          <w:lang w:eastAsia="ko-KR"/>
        </w:rPr>
        <w:t>#95</w:t>
      </w:r>
      <w:r>
        <w:rPr>
          <w:rFonts w:eastAsia="Batang"/>
          <w:lang w:eastAsia="ko-KR"/>
        </w:rPr>
        <w:t>-e</w:t>
      </w:r>
      <w:r w:rsidR="00182346">
        <w:rPr>
          <w:rFonts w:eastAsia="Batang"/>
          <w:lang w:eastAsia="ko-KR"/>
        </w:rPr>
        <w:t xml:space="preserve">, </w:t>
      </w:r>
      <w:r w:rsidR="00D715E5">
        <w:rPr>
          <w:rFonts w:eastAsia="Batang"/>
          <w:lang w:eastAsia="ko-KR"/>
        </w:rPr>
        <w:t xml:space="preserve">while there </w:t>
      </w:r>
      <w:r>
        <w:rPr>
          <w:rFonts w:eastAsia="Batang"/>
          <w:lang w:eastAsia="ko-KR"/>
        </w:rPr>
        <w:t>were i</w:t>
      </w:r>
      <w:r w:rsidR="00186BB3">
        <w:rPr>
          <w:rFonts w:eastAsia="Batang"/>
          <w:lang w:eastAsia="ko-KR"/>
        </w:rPr>
        <w:t>ntensively discuss</w:t>
      </w:r>
      <w:r w:rsidR="00D11047">
        <w:rPr>
          <w:rFonts w:eastAsia="Batang"/>
          <w:lang w:eastAsia="ko-KR"/>
        </w:rPr>
        <w:t>ed</w:t>
      </w:r>
      <w:r>
        <w:rPr>
          <w:rFonts w:eastAsia="Batang"/>
          <w:lang w:eastAsia="ko-KR"/>
        </w:rPr>
        <w:t xml:space="preserve"> </w:t>
      </w:r>
      <w:r w:rsidR="00D715E5">
        <w:rPr>
          <w:rFonts w:eastAsia="Batang"/>
          <w:lang w:eastAsia="ko-KR"/>
        </w:rPr>
        <w:t xml:space="preserve">on example CA/DC band combinations and how to improve MSD for various IMD orders </w:t>
      </w:r>
      <w:r w:rsidR="00186BB3">
        <w:rPr>
          <w:rFonts w:eastAsia="Batang"/>
          <w:lang w:eastAsia="ko-KR"/>
        </w:rPr>
        <w:t>to</w:t>
      </w:r>
      <w:r>
        <w:rPr>
          <w:rFonts w:eastAsia="Batang"/>
          <w:lang w:eastAsia="ko-KR"/>
        </w:rPr>
        <w:t xml:space="preserve"> </w:t>
      </w:r>
      <w:r w:rsidR="00186BB3">
        <w:rPr>
          <w:rFonts w:eastAsia="Batang"/>
          <w:lang w:eastAsia="ko-KR"/>
        </w:rPr>
        <w:t xml:space="preserve">detail </w:t>
      </w:r>
      <w:r>
        <w:rPr>
          <w:rFonts w:eastAsia="Batang"/>
          <w:lang w:eastAsia="ko-KR"/>
        </w:rPr>
        <w:t>the o</w:t>
      </w:r>
      <w:r w:rsidR="00186BB3">
        <w:rPr>
          <w:rFonts w:eastAsia="Batang"/>
          <w:lang w:eastAsia="ko-KR"/>
        </w:rPr>
        <w:t>bjectives for lower MSD issues</w:t>
      </w:r>
      <w:r>
        <w:rPr>
          <w:rFonts w:eastAsia="Batang"/>
          <w:lang w:eastAsia="ko-KR"/>
        </w:rPr>
        <w:t xml:space="preserve"> which was captured in the</w:t>
      </w:r>
      <w:r w:rsidR="00186BB3">
        <w:rPr>
          <w:rFonts w:eastAsia="Batang"/>
          <w:lang w:eastAsia="ko-KR"/>
        </w:rPr>
        <w:t xml:space="preserve"> moderator summary [2]</w:t>
      </w:r>
      <w:r w:rsidR="00D715E5">
        <w:rPr>
          <w:rFonts w:eastAsia="Batang"/>
          <w:lang w:eastAsia="ko-KR"/>
        </w:rPr>
        <w:t>, the example CA/DC band combinations and whether the scope of the lower MSD is applicable to both PC2 and PC3 inter-band NR CA/DC or not were not decided.</w:t>
      </w:r>
    </w:p>
    <w:p w14:paraId="6B68FD1A" w14:textId="5F202F74" w:rsidR="00E741D1" w:rsidRDefault="007A31CB" w:rsidP="001B5A38">
      <w:pPr>
        <w:rPr>
          <w:rFonts w:eastAsia="Batang"/>
          <w:lang w:eastAsia="ko-KR"/>
        </w:rPr>
      </w:pPr>
      <w:r>
        <w:rPr>
          <w:rFonts w:eastAsia="Batang"/>
          <w:lang w:eastAsia="ko-KR"/>
        </w:rPr>
        <w:t xml:space="preserve">In our view, </w:t>
      </w:r>
      <w:r w:rsidR="00FE3169">
        <w:rPr>
          <w:rFonts w:eastAsia="Batang"/>
          <w:lang w:eastAsia="ko-KR"/>
        </w:rPr>
        <w:t xml:space="preserve">only </w:t>
      </w:r>
      <w:r w:rsidR="00E741D1">
        <w:rPr>
          <w:rFonts w:eastAsia="Batang"/>
          <w:lang w:eastAsia="ko-KR"/>
        </w:rPr>
        <w:t xml:space="preserve">PC2 inter-band CA/DC band combinations </w:t>
      </w:r>
      <w:r w:rsidR="002B4A5C">
        <w:rPr>
          <w:rFonts w:eastAsia="Batang"/>
          <w:lang w:eastAsia="ko-KR"/>
        </w:rPr>
        <w:t xml:space="preserve">are prioritized </w:t>
      </w:r>
      <w:r w:rsidR="00E741D1">
        <w:rPr>
          <w:rFonts w:eastAsia="Batang"/>
          <w:lang w:eastAsia="ko-KR"/>
        </w:rPr>
        <w:t xml:space="preserve">as the MSD requirements for PC3 inter-band CA/DC have been specified since Rel-13 LTE-A CA band combinations which </w:t>
      </w:r>
      <w:r w:rsidR="00E741D1">
        <w:rPr>
          <w:rFonts w:eastAsia="Batang"/>
          <w:lang w:eastAsia="ko-KR"/>
        </w:rPr>
        <w:lastRenderedPageBreak/>
        <w:t>requires huge workload to replace or update the existing band combinations.</w:t>
      </w:r>
    </w:p>
    <w:p w14:paraId="31A85324" w14:textId="609DE30A" w:rsidR="00B25CF5" w:rsidRDefault="002B55F2" w:rsidP="001B5A38">
      <w:pPr>
        <w:rPr>
          <w:rFonts w:eastAsia="Batang"/>
          <w:lang w:eastAsia="ko-KR"/>
        </w:rPr>
      </w:pPr>
      <w:r>
        <w:rPr>
          <w:rFonts w:eastAsia="Batang"/>
          <w:lang w:eastAsia="ko-KR"/>
        </w:rPr>
        <w:t xml:space="preserve"> </w:t>
      </w:r>
    </w:p>
    <w:p w14:paraId="27223EF2" w14:textId="7D692F36" w:rsidR="008D550F" w:rsidRPr="001B5A38" w:rsidRDefault="008D550F" w:rsidP="004E6B88">
      <w:pPr>
        <w:pStyle w:val="ListParagraph"/>
        <w:ind w:leftChars="0" w:left="0"/>
        <w:jc w:val="left"/>
        <w:rPr>
          <w:rFonts w:eastAsia="Batang"/>
          <w:i/>
          <w:iCs/>
          <w:lang w:eastAsia="ko-KR"/>
        </w:rPr>
      </w:pPr>
      <w:r w:rsidRPr="001B5A38">
        <w:rPr>
          <w:rFonts w:eastAsia="Batang"/>
          <w:b/>
          <w:i/>
          <w:iCs/>
          <w:lang w:eastAsia="ko-KR"/>
        </w:rPr>
        <w:t>Proposal</w:t>
      </w:r>
      <w:r w:rsidR="000217E1">
        <w:rPr>
          <w:rFonts w:eastAsia="Batang"/>
          <w:b/>
          <w:i/>
          <w:iCs/>
          <w:lang w:eastAsia="ko-KR"/>
        </w:rPr>
        <w:t xml:space="preserve"> </w:t>
      </w:r>
      <w:r w:rsidR="00E741D1" w:rsidRPr="001B5A38">
        <w:rPr>
          <w:rFonts w:eastAsia="Batang"/>
          <w:b/>
          <w:i/>
          <w:iCs/>
          <w:lang w:eastAsia="ko-KR"/>
        </w:rPr>
        <w:t>#1</w:t>
      </w:r>
      <w:r w:rsidRPr="001B5A38">
        <w:rPr>
          <w:rFonts w:eastAsia="Batang"/>
          <w:b/>
          <w:i/>
          <w:iCs/>
          <w:lang w:eastAsia="ko-KR"/>
        </w:rPr>
        <w:t>: RAN4 prioritize</w:t>
      </w:r>
      <w:r w:rsidR="00E741D1">
        <w:rPr>
          <w:rFonts w:eastAsia="Batang"/>
          <w:b/>
          <w:i/>
          <w:iCs/>
          <w:lang w:eastAsia="ko-KR"/>
        </w:rPr>
        <w:t>s only on</w:t>
      </w:r>
      <w:r w:rsidRPr="001B5A38">
        <w:rPr>
          <w:rFonts w:eastAsia="Batang"/>
          <w:b/>
          <w:i/>
          <w:iCs/>
          <w:lang w:eastAsia="ko-KR"/>
        </w:rPr>
        <w:t xml:space="preserve"> the PC2 inter-band CA/DC band combinations</w:t>
      </w:r>
      <w:r w:rsidR="00E741D1">
        <w:rPr>
          <w:rFonts w:eastAsia="Batang"/>
          <w:b/>
          <w:i/>
          <w:iCs/>
          <w:lang w:eastAsia="ko-KR"/>
        </w:rPr>
        <w:t xml:space="preserve"> </w:t>
      </w:r>
      <w:r w:rsidR="00E741D1" w:rsidRPr="00EF6118">
        <w:rPr>
          <w:rFonts w:eastAsia="Batang"/>
          <w:b/>
          <w:i/>
          <w:iCs/>
          <w:lang w:eastAsia="ko-KR"/>
        </w:rPr>
        <w:t xml:space="preserve">for the lower MSD </w:t>
      </w:r>
      <w:r w:rsidR="00E741D1">
        <w:rPr>
          <w:rFonts w:eastAsia="Batang"/>
          <w:b/>
          <w:i/>
          <w:iCs/>
          <w:lang w:eastAsia="ko-KR"/>
        </w:rPr>
        <w:t>discussion.</w:t>
      </w:r>
    </w:p>
    <w:p w14:paraId="1BC1033B" w14:textId="77777777" w:rsidR="00E741D1" w:rsidRDefault="00E741D1" w:rsidP="004E6B88">
      <w:pPr>
        <w:pStyle w:val="ListParagraph"/>
        <w:ind w:leftChars="0" w:left="0"/>
        <w:jc w:val="left"/>
        <w:rPr>
          <w:rFonts w:eastAsia="Batang"/>
          <w:lang w:eastAsia="ko-KR"/>
        </w:rPr>
      </w:pPr>
    </w:p>
    <w:p w14:paraId="1E78CD65" w14:textId="036A13A2" w:rsidR="00BD44C8" w:rsidRDefault="00B25CF5" w:rsidP="004E6B88">
      <w:pPr>
        <w:pStyle w:val="ListParagraph"/>
        <w:ind w:leftChars="0" w:left="0"/>
        <w:jc w:val="left"/>
        <w:rPr>
          <w:rFonts w:eastAsia="Batang"/>
          <w:lang w:eastAsia="ko-KR"/>
        </w:rPr>
      </w:pPr>
      <w:r>
        <w:rPr>
          <w:rFonts w:eastAsia="Batang"/>
          <w:lang w:eastAsia="ko-KR"/>
        </w:rPr>
        <w:t>I</w:t>
      </w:r>
      <w:r w:rsidR="002B55F2">
        <w:rPr>
          <w:rFonts w:eastAsia="Batang"/>
          <w:lang w:eastAsia="ko-KR"/>
        </w:rPr>
        <w:t>f RAN4 decide</w:t>
      </w:r>
      <w:r w:rsidR="0097494A">
        <w:rPr>
          <w:rFonts w:eastAsia="Batang"/>
          <w:lang w:eastAsia="ko-KR"/>
        </w:rPr>
        <w:t>s</w:t>
      </w:r>
      <w:r w:rsidR="002B55F2">
        <w:rPr>
          <w:rFonts w:eastAsia="Batang"/>
          <w:lang w:eastAsia="ko-KR"/>
        </w:rPr>
        <w:t xml:space="preserve"> to investigate </w:t>
      </w:r>
      <w:r w:rsidR="0097494A">
        <w:rPr>
          <w:rFonts w:eastAsia="Batang"/>
          <w:lang w:eastAsia="ko-KR"/>
        </w:rPr>
        <w:t xml:space="preserve">on </w:t>
      </w:r>
      <w:r w:rsidR="002B55F2">
        <w:rPr>
          <w:rFonts w:eastAsia="Batang"/>
          <w:lang w:eastAsia="ko-KR"/>
        </w:rPr>
        <w:t>both PC3</w:t>
      </w:r>
      <w:r w:rsidR="008D550F">
        <w:rPr>
          <w:rFonts w:eastAsia="Batang"/>
          <w:lang w:eastAsia="ko-KR"/>
        </w:rPr>
        <w:t xml:space="preserve"> and </w:t>
      </w:r>
      <w:r w:rsidR="002B55F2">
        <w:rPr>
          <w:rFonts w:eastAsia="Batang"/>
          <w:lang w:eastAsia="ko-KR"/>
        </w:rPr>
        <w:t>PC2 inter-band CA/DC</w:t>
      </w:r>
      <w:r>
        <w:rPr>
          <w:rFonts w:eastAsia="Batang"/>
          <w:lang w:eastAsia="ko-KR"/>
        </w:rPr>
        <w:t xml:space="preserve">, then </w:t>
      </w:r>
      <w:r w:rsidR="002B4A5C">
        <w:rPr>
          <w:rFonts w:eastAsia="Batang"/>
          <w:lang w:eastAsia="ko-KR"/>
        </w:rPr>
        <w:t xml:space="preserve">it is reasonable to consider </w:t>
      </w:r>
      <w:r>
        <w:rPr>
          <w:rFonts w:eastAsia="Batang"/>
          <w:lang w:eastAsia="ko-KR"/>
        </w:rPr>
        <w:t xml:space="preserve">only NR inter-band DC/CA band combinations which </w:t>
      </w:r>
      <w:r w:rsidR="002B4A5C">
        <w:rPr>
          <w:rFonts w:eastAsia="Batang"/>
          <w:lang w:eastAsia="ko-KR"/>
        </w:rPr>
        <w:t xml:space="preserve">could </w:t>
      </w:r>
      <w:r>
        <w:rPr>
          <w:rFonts w:eastAsia="Batang"/>
          <w:lang w:eastAsia="ko-KR"/>
        </w:rPr>
        <w:t xml:space="preserve">be supported </w:t>
      </w:r>
      <w:r w:rsidR="002B4A5C">
        <w:rPr>
          <w:rFonts w:eastAsia="Batang"/>
          <w:lang w:eastAsia="ko-KR"/>
        </w:rPr>
        <w:t xml:space="preserve">as </w:t>
      </w:r>
      <w:r>
        <w:rPr>
          <w:rFonts w:eastAsia="Batang"/>
          <w:lang w:eastAsia="ko-KR"/>
        </w:rPr>
        <w:t xml:space="preserve">release independent manner from Rel-18 </w:t>
      </w:r>
      <w:r w:rsidR="002B4A5C">
        <w:rPr>
          <w:rFonts w:eastAsia="Batang"/>
          <w:lang w:eastAsia="ko-KR"/>
        </w:rPr>
        <w:t>as a</w:t>
      </w:r>
      <w:r>
        <w:rPr>
          <w:rFonts w:eastAsia="Batang"/>
          <w:lang w:eastAsia="ko-KR"/>
        </w:rPr>
        <w:t xml:space="preserve"> new capability signalling </w:t>
      </w:r>
      <w:r w:rsidR="002B4A5C">
        <w:rPr>
          <w:rFonts w:eastAsia="Batang"/>
          <w:lang w:eastAsia="ko-KR"/>
        </w:rPr>
        <w:t>for</w:t>
      </w:r>
      <w:r>
        <w:rPr>
          <w:rFonts w:eastAsia="Batang"/>
          <w:lang w:eastAsia="ko-KR"/>
        </w:rPr>
        <w:t xml:space="preserve"> the lower MSD capable UEs</w:t>
      </w:r>
      <w:r w:rsidR="00CE03C1">
        <w:rPr>
          <w:rFonts w:eastAsia="Batang"/>
          <w:lang w:eastAsia="ko-KR"/>
        </w:rPr>
        <w:t xml:space="preserve"> in Rel-18</w:t>
      </w:r>
      <w:r w:rsidR="002B4A5C">
        <w:rPr>
          <w:rFonts w:eastAsia="Batang"/>
          <w:lang w:eastAsia="ko-KR"/>
        </w:rPr>
        <w:t xml:space="preserve"> is needed to be introduced by RAN2. </w:t>
      </w:r>
    </w:p>
    <w:p w14:paraId="461C3926" w14:textId="77777777" w:rsidR="002B4A5C" w:rsidRDefault="002B4A5C" w:rsidP="004E6B88">
      <w:pPr>
        <w:pStyle w:val="ListParagraph"/>
        <w:ind w:leftChars="0" w:left="0"/>
        <w:jc w:val="left"/>
        <w:rPr>
          <w:rFonts w:eastAsia="Batang"/>
          <w:lang w:eastAsia="ko-KR"/>
        </w:rPr>
      </w:pPr>
    </w:p>
    <w:p w14:paraId="24C9FA6F" w14:textId="4037BFEE" w:rsidR="0025607E" w:rsidRPr="001B5A38" w:rsidRDefault="0025607E" w:rsidP="0025607E">
      <w:pPr>
        <w:rPr>
          <w:rFonts w:eastAsia="Batang"/>
          <w:b/>
          <w:i/>
          <w:iCs/>
          <w:lang w:eastAsia="ko-KR"/>
        </w:rPr>
      </w:pPr>
      <w:r w:rsidRPr="001B5A38">
        <w:rPr>
          <w:rFonts w:eastAsia="Batang"/>
          <w:b/>
          <w:i/>
          <w:iCs/>
          <w:lang w:eastAsia="ko-KR"/>
        </w:rPr>
        <w:t>Proposal</w:t>
      </w:r>
      <w:r w:rsidR="000217E1">
        <w:rPr>
          <w:rFonts w:eastAsia="Batang"/>
          <w:b/>
          <w:i/>
          <w:iCs/>
          <w:lang w:eastAsia="ko-KR"/>
        </w:rPr>
        <w:t xml:space="preserve"> </w:t>
      </w:r>
      <w:r w:rsidR="003C60C5">
        <w:rPr>
          <w:rFonts w:eastAsia="Batang"/>
          <w:b/>
          <w:i/>
          <w:iCs/>
          <w:lang w:eastAsia="ko-KR"/>
        </w:rPr>
        <w:t>#</w:t>
      </w:r>
      <w:r w:rsidRPr="001B5A38">
        <w:rPr>
          <w:rFonts w:eastAsia="Batang"/>
          <w:b/>
          <w:i/>
          <w:iCs/>
          <w:lang w:eastAsia="ko-KR"/>
        </w:rPr>
        <w:t xml:space="preserve">2: </w:t>
      </w:r>
      <w:r w:rsidR="00B25CF5" w:rsidRPr="001B5A38">
        <w:rPr>
          <w:rFonts w:eastAsia="Batang"/>
          <w:b/>
          <w:i/>
          <w:iCs/>
          <w:lang w:eastAsia="ko-KR"/>
        </w:rPr>
        <w:t>If RAN4 decide</w:t>
      </w:r>
      <w:r w:rsidR="003C60C5" w:rsidRPr="001B5A38">
        <w:rPr>
          <w:rFonts w:eastAsia="Batang"/>
          <w:b/>
          <w:i/>
          <w:iCs/>
          <w:lang w:eastAsia="ko-KR"/>
        </w:rPr>
        <w:t>s</w:t>
      </w:r>
      <w:r w:rsidR="00B25CF5" w:rsidRPr="001B5A38">
        <w:rPr>
          <w:rFonts w:eastAsia="Batang"/>
          <w:b/>
          <w:i/>
          <w:iCs/>
          <w:lang w:eastAsia="ko-KR"/>
        </w:rPr>
        <w:t xml:space="preserve"> to investigate the lower MSD issues for both PC3</w:t>
      </w:r>
      <w:r w:rsidR="008D550F" w:rsidRPr="001B5A38">
        <w:rPr>
          <w:rFonts w:eastAsia="Batang"/>
          <w:b/>
          <w:i/>
          <w:iCs/>
          <w:lang w:eastAsia="ko-KR"/>
        </w:rPr>
        <w:t xml:space="preserve"> and </w:t>
      </w:r>
      <w:r w:rsidR="00B25CF5" w:rsidRPr="001B5A38">
        <w:rPr>
          <w:rFonts w:eastAsia="Batang"/>
          <w:b/>
          <w:i/>
          <w:iCs/>
          <w:lang w:eastAsia="ko-KR"/>
        </w:rPr>
        <w:t xml:space="preserve">PC2 inter-band CA/DC UE, then </w:t>
      </w:r>
      <w:r w:rsidR="003C60C5" w:rsidRPr="001B5A38">
        <w:rPr>
          <w:rFonts w:eastAsia="Batang"/>
          <w:b/>
          <w:i/>
          <w:iCs/>
          <w:lang w:eastAsia="ko-KR"/>
        </w:rPr>
        <w:t xml:space="preserve">it is reasonable to consider </w:t>
      </w:r>
      <w:r w:rsidR="00B25CF5" w:rsidRPr="001B5A38">
        <w:rPr>
          <w:rFonts w:eastAsia="Batang"/>
          <w:b/>
          <w:i/>
          <w:iCs/>
          <w:lang w:eastAsia="ko-KR"/>
        </w:rPr>
        <w:t>only NR inter-band DC/CA band combinations</w:t>
      </w:r>
      <w:r w:rsidR="003C60C5" w:rsidRPr="001B5A38">
        <w:rPr>
          <w:rFonts w:eastAsia="Batang"/>
          <w:b/>
          <w:i/>
          <w:iCs/>
          <w:lang w:eastAsia="ko-KR"/>
        </w:rPr>
        <w:t xml:space="preserve"> </w:t>
      </w:r>
      <w:r w:rsidR="00B25CF5" w:rsidRPr="001B5A38">
        <w:rPr>
          <w:rFonts w:eastAsia="Batang"/>
          <w:b/>
          <w:i/>
          <w:iCs/>
          <w:lang w:eastAsia="ko-KR"/>
        </w:rPr>
        <w:t xml:space="preserve">which </w:t>
      </w:r>
      <w:r w:rsidR="003C60C5" w:rsidRPr="001B5A38">
        <w:rPr>
          <w:rFonts w:eastAsia="Batang"/>
          <w:b/>
          <w:i/>
          <w:iCs/>
          <w:lang w:eastAsia="ko-KR"/>
        </w:rPr>
        <w:t xml:space="preserve">could </w:t>
      </w:r>
      <w:r w:rsidR="00B25CF5" w:rsidRPr="001B5A38">
        <w:rPr>
          <w:rFonts w:eastAsia="Batang"/>
          <w:b/>
          <w:i/>
          <w:iCs/>
          <w:lang w:eastAsia="ko-KR"/>
        </w:rPr>
        <w:t xml:space="preserve">be supported </w:t>
      </w:r>
      <w:r w:rsidR="00A6072B" w:rsidRPr="001B5A38">
        <w:rPr>
          <w:rFonts w:eastAsia="Batang"/>
          <w:b/>
          <w:i/>
          <w:iCs/>
          <w:lang w:eastAsia="ko-KR"/>
        </w:rPr>
        <w:t xml:space="preserve">as </w:t>
      </w:r>
      <w:r w:rsidR="00B25CF5" w:rsidRPr="001B5A38">
        <w:rPr>
          <w:rFonts w:eastAsia="Batang"/>
          <w:b/>
          <w:i/>
          <w:iCs/>
          <w:lang w:eastAsia="ko-KR"/>
        </w:rPr>
        <w:t>release independent manner from Rel-1</w:t>
      </w:r>
      <w:r w:rsidR="00A6072B" w:rsidRPr="001B5A38">
        <w:rPr>
          <w:rFonts w:eastAsia="Batang"/>
          <w:b/>
          <w:i/>
          <w:iCs/>
          <w:lang w:eastAsia="ko-KR"/>
        </w:rPr>
        <w:t>8</w:t>
      </w:r>
      <w:r w:rsidR="00B65FC6" w:rsidRPr="001B5A38">
        <w:rPr>
          <w:rFonts w:eastAsia="Batang"/>
          <w:b/>
          <w:i/>
          <w:iCs/>
          <w:lang w:eastAsia="ko-KR"/>
        </w:rPr>
        <w:t>.</w:t>
      </w:r>
    </w:p>
    <w:p w14:paraId="1604951E" w14:textId="77777777" w:rsidR="002B4A5C" w:rsidRDefault="002B4A5C" w:rsidP="008A16D0">
      <w:pPr>
        <w:pStyle w:val="ListParagraph"/>
        <w:ind w:leftChars="0" w:left="0"/>
        <w:jc w:val="left"/>
        <w:rPr>
          <w:rFonts w:eastAsia="Batang"/>
          <w:lang w:eastAsia="ko-KR"/>
        </w:rPr>
      </w:pPr>
    </w:p>
    <w:p w14:paraId="7A62FFB7" w14:textId="66B599D4" w:rsidR="008A16D0" w:rsidRDefault="002D6A9E" w:rsidP="008A16D0">
      <w:pPr>
        <w:pStyle w:val="ListParagraph"/>
        <w:ind w:leftChars="0" w:left="0"/>
        <w:jc w:val="left"/>
        <w:rPr>
          <w:rFonts w:eastAsia="Batang"/>
          <w:lang w:eastAsia="ko-KR"/>
        </w:rPr>
      </w:pPr>
      <w:r>
        <w:rPr>
          <w:rFonts w:eastAsia="Batang"/>
          <w:lang w:eastAsia="ko-KR"/>
        </w:rPr>
        <w:t xml:space="preserve">For each type of MSD sources, </w:t>
      </w:r>
      <w:r w:rsidR="008A16D0">
        <w:rPr>
          <w:rFonts w:eastAsia="Batang"/>
          <w:lang w:eastAsia="ko-KR"/>
        </w:rPr>
        <w:t xml:space="preserve">RAN4 can evaluate the required MSD levels based on the following example </w:t>
      </w:r>
      <w:r w:rsidR="00CE03C1">
        <w:rPr>
          <w:rFonts w:eastAsia="Batang"/>
          <w:lang w:eastAsia="ko-KR"/>
        </w:rPr>
        <w:t xml:space="preserve">CA </w:t>
      </w:r>
      <w:r w:rsidR="008A16D0">
        <w:rPr>
          <w:rFonts w:eastAsia="Batang"/>
          <w:lang w:eastAsia="ko-KR"/>
        </w:rPr>
        <w:t>band combinations</w:t>
      </w:r>
      <w:r>
        <w:rPr>
          <w:rFonts w:eastAsia="Batang"/>
          <w:lang w:eastAsia="ko-KR"/>
        </w:rPr>
        <w:t>:</w:t>
      </w:r>
    </w:p>
    <w:p w14:paraId="35ADBD42" w14:textId="211A512F" w:rsidR="002D6A9E" w:rsidRDefault="002D6A9E" w:rsidP="008A16D0">
      <w:pPr>
        <w:pStyle w:val="ListParagraph"/>
        <w:ind w:leftChars="0" w:left="0"/>
        <w:jc w:val="left"/>
        <w:rPr>
          <w:rFonts w:eastAsia="Batang"/>
          <w:lang w:eastAsia="ko-KR"/>
        </w:rPr>
      </w:pPr>
    </w:p>
    <w:tbl>
      <w:tblPr>
        <w:tblStyle w:val="TableGrid"/>
        <w:tblW w:w="0" w:type="auto"/>
        <w:tblLook w:val="04A0" w:firstRow="1" w:lastRow="0" w:firstColumn="1" w:lastColumn="0" w:noHBand="0" w:noVBand="1"/>
      </w:tblPr>
      <w:tblGrid>
        <w:gridCol w:w="9019"/>
      </w:tblGrid>
      <w:tr w:rsidR="002D6A9E" w14:paraId="0D74AAB6" w14:textId="77777777" w:rsidTr="002D6A9E">
        <w:tc>
          <w:tcPr>
            <w:tcW w:w="9019" w:type="dxa"/>
          </w:tcPr>
          <w:p w14:paraId="46A840B8" w14:textId="6820C793" w:rsidR="002D6A9E" w:rsidRDefault="002D6A9E" w:rsidP="002D6A9E">
            <w:pPr>
              <w:jc w:val="left"/>
              <w:rPr>
                <w:rFonts w:eastAsia="Batang"/>
                <w:b/>
                <w:bCs/>
                <w:lang w:eastAsia="ko-KR"/>
              </w:rPr>
            </w:pPr>
            <w:r w:rsidRPr="001B5A38">
              <w:rPr>
                <w:rFonts w:eastAsia="Batang"/>
                <w:b/>
                <w:bCs/>
                <w:lang w:eastAsia="ko-KR"/>
              </w:rPr>
              <w:t>Example CA band combinations for each MSD sources:</w:t>
            </w:r>
          </w:p>
          <w:p w14:paraId="4C955035" w14:textId="77777777" w:rsidR="002D6A9E" w:rsidRPr="001B5A38" w:rsidRDefault="002D6A9E" w:rsidP="001B5A38">
            <w:pPr>
              <w:jc w:val="left"/>
              <w:rPr>
                <w:rFonts w:eastAsia="Batang"/>
                <w:b/>
                <w:bCs/>
                <w:lang w:eastAsia="ko-KR"/>
              </w:rPr>
            </w:pPr>
          </w:p>
          <w:p w14:paraId="3FC7A81D" w14:textId="77777777" w:rsidR="002D6A9E" w:rsidRDefault="002D6A9E" w:rsidP="002D6A9E">
            <w:pPr>
              <w:pStyle w:val="ListParagraph"/>
              <w:numPr>
                <w:ilvl w:val="0"/>
                <w:numId w:val="22"/>
              </w:numPr>
              <w:ind w:leftChars="0"/>
              <w:jc w:val="left"/>
              <w:rPr>
                <w:rFonts w:eastAsia="Batang"/>
                <w:lang w:eastAsia="ko-KR"/>
              </w:rPr>
            </w:pPr>
            <w:r>
              <w:rPr>
                <w:rFonts w:eastAsia="Batang"/>
                <w:lang w:eastAsia="ko-KR"/>
              </w:rPr>
              <w:t xml:space="preserve">Harmonics problems  </w:t>
            </w:r>
          </w:p>
          <w:p w14:paraId="69892F22"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2</w:t>
            </w:r>
            <w:r w:rsidRPr="008A16D0">
              <w:rPr>
                <w:rFonts w:eastAsia="Batang"/>
                <w:vertAlign w:val="superscript"/>
                <w:lang w:eastAsia="ko-KR"/>
              </w:rPr>
              <w:t>nd</w:t>
            </w:r>
            <w:r>
              <w:rPr>
                <w:rFonts w:eastAsia="Batang"/>
                <w:lang w:eastAsia="ko-KR"/>
              </w:rPr>
              <w:t xml:space="preserve"> Harmonic case: CA_n1A-n77A, CA_n3A-n77A</w:t>
            </w:r>
          </w:p>
          <w:p w14:paraId="4EE219F2"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3</w:t>
            </w:r>
            <w:r w:rsidRPr="008A16D0">
              <w:rPr>
                <w:rFonts w:eastAsia="Batang"/>
                <w:vertAlign w:val="superscript"/>
                <w:lang w:eastAsia="ko-KR"/>
              </w:rPr>
              <w:t>rd</w:t>
            </w:r>
            <w:r>
              <w:rPr>
                <w:rFonts w:eastAsia="Batang"/>
                <w:lang w:eastAsia="ko-KR"/>
              </w:rPr>
              <w:t xml:space="preserve"> Harmonic case: CA_n7A-n8A</w:t>
            </w:r>
          </w:p>
          <w:p w14:paraId="530A36A6"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4</w:t>
            </w:r>
            <w:r w:rsidRPr="003B1BB3">
              <w:rPr>
                <w:rFonts w:eastAsia="Batang"/>
                <w:vertAlign w:val="superscript"/>
                <w:lang w:eastAsia="ko-KR"/>
              </w:rPr>
              <w:t>th</w:t>
            </w:r>
            <w:r>
              <w:rPr>
                <w:rFonts w:eastAsia="Batang"/>
                <w:lang w:eastAsia="ko-KR"/>
              </w:rPr>
              <w:t xml:space="preserve"> Harmonic case: CA_n5A-n77A</w:t>
            </w:r>
          </w:p>
          <w:p w14:paraId="49DF610F"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5</w:t>
            </w:r>
            <w:r w:rsidRPr="003B1BB3">
              <w:rPr>
                <w:rFonts w:eastAsia="Batang"/>
                <w:vertAlign w:val="superscript"/>
                <w:lang w:eastAsia="ko-KR"/>
              </w:rPr>
              <w:t>th</w:t>
            </w:r>
            <w:r>
              <w:rPr>
                <w:rFonts w:eastAsia="Batang"/>
                <w:lang w:eastAsia="ko-KR"/>
              </w:rPr>
              <w:t xml:space="preserve"> Harmonic case: CA_n8A-n79A</w:t>
            </w:r>
          </w:p>
          <w:p w14:paraId="199B65BA" w14:textId="77777777" w:rsidR="002D6A9E" w:rsidRDefault="002D6A9E" w:rsidP="002D6A9E">
            <w:pPr>
              <w:pStyle w:val="ListParagraph"/>
              <w:numPr>
                <w:ilvl w:val="0"/>
                <w:numId w:val="22"/>
              </w:numPr>
              <w:ind w:leftChars="0"/>
              <w:jc w:val="left"/>
              <w:rPr>
                <w:rFonts w:eastAsia="Batang"/>
                <w:lang w:eastAsia="ko-KR"/>
              </w:rPr>
            </w:pPr>
            <w:r>
              <w:rPr>
                <w:rFonts w:eastAsia="Batang"/>
                <w:lang w:eastAsia="ko-KR"/>
              </w:rPr>
              <w:t>Harmonic mixing problems</w:t>
            </w:r>
          </w:p>
          <w:p w14:paraId="799A4BE9"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2</w:t>
            </w:r>
            <w:r w:rsidRPr="003B1BB3">
              <w:rPr>
                <w:rFonts w:eastAsia="Batang"/>
                <w:vertAlign w:val="superscript"/>
                <w:lang w:eastAsia="ko-KR"/>
              </w:rPr>
              <w:t>nd</w:t>
            </w:r>
            <w:r>
              <w:rPr>
                <w:rFonts w:eastAsia="Batang"/>
                <w:lang w:eastAsia="ko-KR"/>
              </w:rPr>
              <w:t xml:space="preserve"> Harmonic mixing: CA_n3A-n77A</w:t>
            </w:r>
          </w:p>
          <w:p w14:paraId="2F5F2474"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3</w:t>
            </w:r>
            <w:r w:rsidRPr="003B1BB3">
              <w:rPr>
                <w:rFonts w:eastAsia="Batang"/>
                <w:vertAlign w:val="superscript"/>
                <w:lang w:eastAsia="ko-KR"/>
              </w:rPr>
              <w:t>rd</w:t>
            </w:r>
            <w:r>
              <w:rPr>
                <w:rFonts w:eastAsia="Batang"/>
                <w:lang w:eastAsia="ko-KR"/>
              </w:rPr>
              <w:t xml:space="preserve"> Harmonic mixing: CA_n28A-n40A</w:t>
            </w:r>
          </w:p>
          <w:p w14:paraId="700644E3"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4</w:t>
            </w:r>
            <w:r w:rsidRPr="00852B85">
              <w:rPr>
                <w:rFonts w:eastAsia="Batang"/>
                <w:vertAlign w:val="superscript"/>
                <w:lang w:eastAsia="ko-KR"/>
              </w:rPr>
              <w:t>th</w:t>
            </w:r>
            <w:r>
              <w:rPr>
                <w:rFonts w:eastAsia="Batang"/>
                <w:lang w:eastAsia="ko-KR"/>
              </w:rPr>
              <w:t xml:space="preserve"> Harmonic mixing: CA_n5A-n77A</w:t>
            </w:r>
          </w:p>
          <w:p w14:paraId="3B8DB4FF" w14:textId="77777777" w:rsidR="002D6A9E" w:rsidRPr="007E6D62" w:rsidRDefault="002D6A9E" w:rsidP="002D6A9E">
            <w:pPr>
              <w:pStyle w:val="ListParagraph"/>
              <w:numPr>
                <w:ilvl w:val="1"/>
                <w:numId w:val="22"/>
              </w:numPr>
              <w:ind w:leftChars="0"/>
              <w:jc w:val="left"/>
              <w:rPr>
                <w:rFonts w:eastAsia="Batang"/>
                <w:lang w:eastAsia="ko-KR"/>
              </w:rPr>
            </w:pPr>
            <w:r>
              <w:rPr>
                <w:rFonts w:eastAsia="Batang"/>
                <w:lang w:eastAsia="ko-KR"/>
              </w:rPr>
              <w:t>5</w:t>
            </w:r>
            <w:r w:rsidRPr="00852B85">
              <w:rPr>
                <w:rFonts w:eastAsia="Batang"/>
                <w:vertAlign w:val="superscript"/>
                <w:lang w:eastAsia="ko-KR"/>
              </w:rPr>
              <w:t>th</w:t>
            </w:r>
            <w:r>
              <w:rPr>
                <w:rFonts w:eastAsia="Batang"/>
                <w:lang w:eastAsia="ko-KR"/>
              </w:rPr>
              <w:t xml:space="preserve"> Harmonic mixing: CA_n13A-n77A</w:t>
            </w:r>
          </w:p>
          <w:p w14:paraId="46657048" w14:textId="77777777" w:rsidR="002D6A9E" w:rsidRDefault="002D6A9E" w:rsidP="002D6A9E">
            <w:pPr>
              <w:pStyle w:val="ListParagraph"/>
              <w:numPr>
                <w:ilvl w:val="0"/>
                <w:numId w:val="22"/>
              </w:numPr>
              <w:ind w:leftChars="0"/>
              <w:jc w:val="left"/>
              <w:rPr>
                <w:rFonts w:eastAsia="Batang"/>
                <w:lang w:eastAsia="ko-KR"/>
              </w:rPr>
            </w:pPr>
            <w:r>
              <w:rPr>
                <w:rFonts w:eastAsia="Batang"/>
                <w:lang w:eastAsia="ko-KR"/>
              </w:rPr>
              <w:t>IMD due to dual uplink transmission</w:t>
            </w:r>
          </w:p>
          <w:p w14:paraId="3C91453C"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2</w:t>
            </w:r>
            <w:r w:rsidRPr="008A16D0">
              <w:rPr>
                <w:rFonts w:eastAsia="Batang"/>
                <w:vertAlign w:val="superscript"/>
                <w:lang w:eastAsia="ko-KR"/>
              </w:rPr>
              <w:t>nd</w:t>
            </w:r>
            <w:r>
              <w:rPr>
                <w:rFonts w:eastAsia="Batang"/>
                <w:lang w:eastAsia="ko-KR"/>
              </w:rPr>
              <w:t xml:space="preserve"> IMD: CA_n1A-n77A</w:t>
            </w:r>
          </w:p>
          <w:p w14:paraId="2C19E8CA"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3</w:t>
            </w:r>
            <w:r w:rsidRPr="008A16D0">
              <w:rPr>
                <w:rFonts w:eastAsia="Batang"/>
                <w:vertAlign w:val="superscript"/>
                <w:lang w:eastAsia="ko-KR"/>
              </w:rPr>
              <w:t>rd</w:t>
            </w:r>
            <w:r>
              <w:rPr>
                <w:rFonts w:eastAsia="Batang"/>
                <w:lang w:eastAsia="ko-KR"/>
              </w:rPr>
              <w:t xml:space="preserve"> IMD: CA_n1A-n3A</w:t>
            </w:r>
          </w:p>
          <w:p w14:paraId="790446A0" w14:textId="77777777" w:rsidR="002D6A9E" w:rsidRDefault="002D6A9E" w:rsidP="002D6A9E">
            <w:pPr>
              <w:pStyle w:val="ListParagraph"/>
              <w:numPr>
                <w:ilvl w:val="1"/>
                <w:numId w:val="22"/>
              </w:numPr>
              <w:ind w:leftChars="0"/>
              <w:jc w:val="left"/>
              <w:rPr>
                <w:rFonts w:eastAsia="Batang"/>
                <w:lang w:eastAsia="ko-KR"/>
              </w:rPr>
            </w:pPr>
            <w:r>
              <w:rPr>
                <w:rFonts w:eastAsia="Batang"/>
                <w:lang w:eastAsia="ko-KR"/>
              </w:rPr>
              <w:t>4</w:t>
            </w:r>
            <w:r w:rsidRPr="008A16D0">
              <w:rPr>
                <w:rFonts w:eastAsia="Batang"/>
                <w:vertAlign w:val="superscript"/>
                <w:lang w:eastAsia="ko-KR"/>
              </w:rPr>
              <w:t>th</w:t>
            </w:r>
            <w:r>
              <w:rPr>
                <w:rFonts w:eastAsia="Batang"/>
                <w:lang w:eastAsia="ko-KR"/>
              </w:rPr>
              <w:t xml:space="preserve"> IMD: CA_n1A-n77A</w:t>
            </w:r>
          </w:p>
          <w:p w14:paraId="34165FA3" w14:textId="77777777" w:rsidR="002D6A9E" w:rsidRPr="008A16D0" w:rsidRDefault="002D6A9E" w:rsidP="002D6A9E">
            <w:pPr>
              <w:pStyle w:val="ListParagraph"/>
              <w:numPr>
                <w:ilvl w:val="1"/>
                <w:numId w:val="22"/>
              </w:numPr>
              <w:ind w:leftChars="0"/>
              <w:jc w:val="left"/>
              <w:rPr>
                <w:rFonts w:eastAsia="Batang"/>
                <w:lang w:eastAsia="ko-KR"/>
              </w:rPr>
            </w:pPr>
            <w:r>
              <w:rPr>
                <w:rFonts w:eastAsia="Batang"/>
                <w:lang w:eastAsia="ko-KR"/>
              </w:rPr>
              <w:t>5</w:t>
            </w:r>
            <w:r w:rsidRPr="008A16D0">
              <w:rPr>
                <w:rFonts w:eastAsia="Batang"/>
                <w:vertAlign w:val="superscript"/>
                <w:lang w:eastAsia="ko-KR"/>
              </w:rPr>
              <w:t>th</w:t>
            </w:r>
            <w:r>
              <w:rPr>
                <w:rFonts w:eastAsia="Batang"/>
                <w:lang w:eastAsia="ko-KR"/>
              </w:rPr>
              <w:t xml:space="preserve"> IMD: CA_n5A-n77A</w:t>
            </w:r>
          </w:p>
          <w:p w14:paraId="595FBF43" w14:textId="77777777" w:rsidR="002D6A9E" w:rsidRDefault="002D6A9E" w:rsidP="002D6A9E">
            <w:pPr>
              <w:pStyle w:val="ListParagraph"/>
              <w:numPr>
                <w:ilvl w:val="0"/>
                <w:numId w:val="22"/>
              </w:numPr>
              <w:ind w:leftChars="0"/>
              <w:jc w:val="left"/>
              <w:rPr>
                <w:rFonts w:eastAsia="Batang"/>
                <w:lang w:eastAsia="ko-KR"/>
              </w:rPr>
            </w:pPr>
            <w:r>
              <w:rPr>
                <w:rFonts w:eastAsia="Batang"/>
                <w:lang w:eastAsia="ko-KR"/>
              </w:rPr>
              <w:t>Leakage due to cross band coupling (or isolation)</w:t>
            </w:r>
          </w:p>
          <w:p w14:paraId="49395F61" w14:textId="77777777" w:rsidR="002D6A9E" w:rsidRPr="00EF6118" w:rsidRDefault="002D6A9E" w:rsidP="002D6A9E">
            <w:pPr>
              <w:pStyle w:val="ListParagraph"/>
              <w:numPr>
                <w:ilvl w:val="2"/>
                <w:numId w:val="20"/>
              </w:numPr>
              <w:ind w:leftChars="0"/>
              <w:jc w:val="left"/>
              <w:rPr>
                <w:rFonts w:eastAsia="Batang"/>
                <w:lang w:eastAsia="ko-KR"/>
              </w:rPr>
            </w:pPr>
            <w:r w:rsidRPr="00EF6118">
              <w:rPr>
                <w:rFonts w:eastAsia="Batang"/>
                <w:lang w:eastAsia="ko-KR"/>
              </w:rPr>
              <w:t>CA_n41A-n77A</w:t>
            </w:r>
          </w:p>
          <w:p w14:paraId="390CF79C" w14:textId="77777777" w:rsidR="002D6A9E" w:rsidRPr="00EF6118" w:rsidRDefault="002D6A9E" w:rsidP="002D6A9E">
            <w:pPr>
              <w:pStyle w:val="ListParagraph"/>
              <w:numPr>
                <w:ilvl w:val="2"/>
                <w:numId w:val="22"/>
              </w:numPr>
              <w:ind w:leftChars="0"/>
              <w:jc w:val="left"/>
              <w:rPr>
                <w:rFonts w:eastAsia="Batang"/>
                <w:lang w:eastAsia="ko-KR"/>
              </w:rPr>
            </w:pPr>
            <w:r w:rsidRPr="00EF6118">
              <w:rPr>
                <w:rFonts w:eastAsia="Batang"/>
                <w:lang w:eastAsia="ko-KR"/>
              </w:rPr>
              <w:t>Aggressor from n41A to Victim in n77A</w:t>
            </w:r>
          </w:p>
          <w:p w14:paraId="583F3F85" w14:textId="61D500F4" w:rsidR="002D6A9E" w:rsidRPr="002D6A9E" w:rsidRDefault="002D6A9E" w:rsidP="001B5A38">
            <w:pPr>
              <w:pStyle w:val="ListParagraph"/>
              <w:numPr>
                <w:ilvl w:val="2"/>
                <w:numId w:val="22"/>
              </w:numPr>
              <w:ind w:leftChars="0"/>
              <w:jc w:val="left"/>
              <w:rPr>
                <w:rFonts w:eastAsia="Batang"/>
                <w:lang w:eastAsia="ko-KR"/>
              </w:rPr>
            </w:pPr>
            <w:r>
              <w:rPr>
                <w:rFonts w:eastAsia="Batang"/>
                <w:lang w:eastAsia="ko-KR"/>
              </w:rPr>
              <w:t>Aggressor from n77A to Victim in n41A</w:t>
            </w:r>
          </w:p>
        </w:tc>
      </w:tr>
    </w:tbl>
    <w:p w14:paraId="09A93BF7" w14:textId="77777777" w:rsidR="002D6A9E" w:rsidRDefault="002D6A9E" w:rsidP="008A16D0">
      <w:pPr>
        <w:pStyle w:val="ListParagraph"/>
        <w:ind w:leftChars="0" w:left="0"/>
        <w:jc w:val="left"/>
        <w:rPr>
          <w:rFonts w:eastAsia="Batang"/>
          <w:lang w:eastAsia="ko-KR"/>
        </w:rPr>
      </w:pPr>
    </w:p>
    <w:p w14:paraId="73993822" w14:textId="30ECC406" w:rsidR="00150954" w:rsidRDefault="00150954" w:rsidP="00150954">
      <w:pPr>
        <w:rPr>
          <w:rFonts w:eastAsia="Batang"/>
          <w:lang w:eastAsia="ko-KR"/>
        </w:rPr>
      </w:pPr>
    </w:p>
    <w:p w14:paraId="22E34CE8" w14:textId="0D4ABE70" w:rsidR="000034C3" w:rsidRPr="001B5A38" w:rsidRDefault="00E41E0D" w:rsidP="00E41E0D">
      <w:pPr>
        <w:rPr>
          <w:rFonts w:eastAsia="Batang"/>
          <w:b/>
          <w:i/>
          <w:iCs/>
          <w:lang w:eastAsia="ko-KR"/>
        </w:rPr>
      </w:pPr>
      <w:r w:rsidRPr="001B5A38">
        <w:rPr>
          <w:rFonts w:eastAsia="Batang"/>
          <w:b/>
          <w:i/>
          <w:iCs/>
          <w:lang w:eastAsia="ko-KR"/>
        </w:rPr>
        <w:t>Proposal</w:t>
      </w:r>
      <w:r w:rsidR="000217E1">
        <w:rPr>
          <w:rFonts w:eastAsia="Batang"/>
          <w:b/>
          <w:i/>
          <w:iCs/>
          <w:lang w:eastAsia="ko-KR"/>
        </w:rPr>
        <w:t xml:space="preserve"> </w:t>
      </w:r>
      <w:r w:rsidR="002D6A9E" w:rsidRPr="001B5A38">
        <w:rPr>
          <w:rFonts w:eastAsia="Batang"/>
          <w:b/>
          <w:i/>
          <w:iCs/>
          <w:lang w:eastAsia="ko-KR"/>
        </w:rPr>
        <w:t>#</w:t>
      </w:r>
      <w:r w:rsidRPr="001B5A38">
        <w:rPr>
          <w:rFonts w:eastAsia="Batang"/>
          <w:b/>
          <w:i/>
          <w:iCs/>
          <w:lang w:eastAsia="ko-KR"/>
        </w:rPr>
        <w:t xml:space="preserve">3: </w:t>
      </w:r>
      <w:r w:rsidR="002D6A9E">
        <w:rPr>
          <w:rFonts w:eastAsia="Batang"/>
          <w:b/>
          <w:i/>
          <w:iCs/>
          <w:lang w:eastAsia="ko-KR"/>
        </w:rPr>
        <w:t>RNA4 considers t</w:t>
      </w:r>
      <w:r w:rsidRPr="001B5A38">
        <w:rPr>
          <w:rFonts w:eastAsia="Batang"/>
          <w:b/>
          <w:i/>
          <w:iCs/>
          <w:lang w:eastAsia="ko-KR"/>
        </w:rPr>
        <w:t xml:space="preserve">he above example CA band combinations </w:t>
      </w:r>
      <w:r w:rsidR="002D6A9E">
        <w:rPr>
          <w:rFonts w:eastAsia="Batang"/>
          <w:b/>
          <w:i/>
          <w:iCs/>
          <w:lang w:eastAsia="ko-KR"/>
        </w:rPr>
        <w:t>for the</w:t>
      </w:r>
      <w:r w:rsidRPr="001B5A38">
        <w:rPr>
          <w:rFonts w:eastAsia="Batang"/>
          <w:b/>
          <w:i/>
          <w:iCs/>
          <w:lang w:eastAsia="ko-KR"/>
        </w:rPr>
        <w:t xml:space="preserve"> </w:t>
      </w:r>
      <w:proofErr w:type="spellStart"/>
      <w:r w:rsidRPr="001B5A38">
        <w:rPr>
          <w:rFonts w:eastAsia="Batang"/>
          <w:b/>
          <w:i/>
          <w:iCs/>
          <w:lang w:eastAsia="ko-KR"/>
        </w:rPr>
        <w:t>the</w:t>
      </w:r>
      <w:proofErr w:type="spellEnd"/>
      <w:r w:rsidRPr="001B5A38">
        <w:rPr>
          <w:rFonts w:eastAsia="Batang"/>
          <w:b/>
          <w:i/>
          <w:iCs/>
          <w:lang w:eastAsia="ko-KR"/>
        </w:rPr>
        <w:t xml:space="preserve"> lower MSD </w:t>
      </w:r>
      <w:r w:rsidR="002D6A9E">
        <w:rPr>
          <w:rFonts w:eastAsia="Batang"/>
          <w:b/>
          <w:i/>
          <w:iCs/>
          <w:lang w:eastAsia="ko-KR"/>
        </w:rPr>
        <w:t>evaluation</w:t>
      </w:r>
      <w:r w:rsidRPr="001B5A38">
        <w:rPr>
          <w:rFonts w:eastAsia="Batang"/>
          <w:b/>
          <w:i/>
          <w:iCs/>
          <w:lang w:eastAsia="ko-KR"/>
        </w:rPr>
        <w:t xml:space="preserve"> </w:t>
      </w:r>
      <w:r w:rsidR="002D6A9E">
        <w:rPr>
          <w:rFonts w:eastAsia="Batang"/>
          <w:b/>
          <w:i/>
          <w:iCs/>
          <w:lang w:eastAsia="ko-KR"/>
        </w:rPr>
        <w:t xml:space="preserve">during the </w:t>
      </w:r>
      <w:r w:rsidRPr="001B5A38">
        <w:rPr>
          <w:rFonts w:eastAsia="Batang"/>
          <w:b/>
          <w:i/>
          <w:iCs/>
          <w:lang w:eastAsia="ko-KR"/>
        </w:rPr>
        <w:t>study phase (until RAN#99-e meeting).</w:t>
      </w:r>
      <w:r w:rsidR="00CE03C1" w:rsidRPr="001B5A38">
        <w:rPr>
          <w:rFonts w:eastAsia="Batang"/>
          <w:b/>
          <w:i/>
          <w:iCs/>
          <w:lang w:eastAsia="ko-KR"/>
        </w:rPr>
        <w:t xml:space="preserve"> The MSD analysis </w:t>
      </w:r>
      <w:r w:rsidR="002D6A9E">
        <w:rPr>
          <w:rFonts w:eastAsia="Batang"/>
          <w:b/>
          <w:i/>
          <w:iCs/>
          <w:lang w:eastAsia="ko-KR"/>
        </w:rPr>
        <w:t>outcomes</w:t>
      </w:r>
      <w:r w:rsidR="00CE03C1" w:rsidRPr="001B5A38">
        <w:rPr>
          <w:rFonts w:eastAsia="Batang"/>
          <w:b/>
          <w:i/>
          <w:iCs/>
          <w:lang w:eastAsia="ko-KR"/>
        </w:rPr>
        <w:t xml:space="preserve"> of inter-band CA band combinations will be </w:t>
      </w:r>
      <w:r w:rsidR="002D6A9E">
        <w:rPr>
          <w:rFonts w:eastAsia="Batang"/>
          <w:b/>
          <w:i/>
          <w:iCs/>
          <w:lang w:eastAsia="ko-KR"/>
        </w:rPr>
        <w:t>applicable</w:t>
      </w:r>
      <w:r w:rsidR="00CE03C1" w:rsidRPr="001B5A38">
        <w:rPr>
          <w:rFonts w:eastAsia="Batang"/>
          <w:b/>
          <w:i/>
          <w:iCs/>
          <w:lang w:eastAsia="ko-KR"/>
        </w:rPr>
        <w:t xml:space="preserve"> to the inter-band DC band combination</w:t>
      </w:r>
      <w:r w:rsidR="002D6A9E">
        <w:rPr>
          <w:rFonts w:eastAsia="Batang"/>
          <w:b/>
          <w:i/>
          <w:iCs/>
          <w:lang w:eastAsia="ko-KR"/>
        </w:rPr>
        <w:t>s</w:t>
      </w:r>
      <w:r w:rsidR="00CE03C1" w:rsidRPr="001B5A38">
        <w:rPr>
          <w:rFonts w:eastAsia="Batang"/>
          <w:b/>
          <w:i/>
          <w:iCs/>
          <w:lang w:eastAsia="ko-KR"/>
        </w:rPr>
        <w:t>.</w:t>
      </w:r>
    </w:p>
    <w:p w14:paraId="0628FA8B" w14:textId="77777777" w:rsidR="00E41E0D" w:rsidRDefault="00E41E0D" w:rsidP="00150954">
      <w:pPr>
        <w:rPr>
          <w:rFonts w:eastAsia="Batang"/>
          <w:lang w:eastAsia="ko-KR"/>
        </w:rPr>
      </w:pPr>
    </w:p>
    <w:p w14:paraId="64A806EF" w14:textId="5F3B1E8A" w:rsidR="00206D7F" w:rsidRPr="001215A6" w:rsidRDefault="0025607E" w:rsidP="001215A6">
      <w:pPr>
        <w:pStyle w:val="Heading1"/>
        <w:numPr>
          <w:ilvl w:val="0"/>
          <w:numId w:val="4"/>
        </w:numPr>
        <w:tabs>
          <w:tab w:val="clear" w:pos="417"/>
          <w:tab w:val="num" w:pos="-1598"/>
        </w:tabs>
        <w:spacing w:before="240"/>
        <w:ind w:left="270" w:hanging="270"/>
        <w:rPr>
          <w:rFonts w:eastAsia="Malgun Gothic"/>
          <w:lang w:val="en-US" w:eastAsia="ko-KR"/>
        </w:rPr>
      </w:pPr>
      <w:r w:rsidRPr="001B5A38">
        <w:rPr>
          <w:rFonts w:eastAsia="Malgun Gothic"/>
          <w:lang w:val="en-US" w:eastAsia="ko-KR"/>
        </w:rPr>
        <w:t xml:space="preserve">Discussion on </w:t>
      </w:r>
      <w:r w:rsidR="008D550F" w:rsidRPr="001B5A38">
        <w:rPr>
          <w:rFonts w:eastAsia="Malgun Gothic"/>
          <w:lang w:val="en-US" w:eastAsia="ko-KR"/>
        </w:rPr>
        <w:t>UE RF architecture and RF component assumptions</w:t>
      </w:r>
    </w:p>
    <w:p w14:paraId="381166DE" w14:textId="113AF79B" w:rsidR="00206D7F" w:rsidRPr="001215A6" w:rsidRDefault="000217E1" w:rsidP="001B5A38">
      <w:pPr>
        <w:pStyle w:val="Heading1"/>
        <w:rPr>
          <w:sz w:val="24"/>
          <w:szCs w:val="24"/>
          <w:lang w:val="en-US" w:eastAsia="ko-KR"/>
        </w:rPr>
      </w:pPr>
      <w:r w:rsidRPr="001215A6">
        <w:rPr>
          <w:sz w:val="24"/>
          <w:szCs w:val="24"/>
          <w:lang w:val="en-US" w:eastAsia="ko-KR"/>
        </w:rPr>
        <w:t xml:space="preserve">3.1 </w:t>
      </w:r>
      <w:r w:rsidR="00FB6217" w:rsidRPr="001215A6">
        <w:rPr>
          <w:sz w:val="24"/>
          <w:szCs w:val="24"/>
          <w:lang w:val="en-US" w:eastAsia="ko-KR"/>
        </w:rPr>
        <w:t xml:space="preserve">UE RF architecture for MSD </w:t>
      </w:r>
      <w:r w:rsidR="00094B43" w:rsidRPr="001215A6">
        <w:rPr>
          <w:sz w:val="24"/>
          <w:szCs w:val="24"/>
          <w:lang w:val="en-US" w:eastAsia="ko-KR"/>
        </w:rPr>
        <w:t>evaluation</w:t>
      </w:r>
      <w:bookmarkStart w:id="3" w:name="_Hlk109596836"/>
    </w:p>
    <w:p w14:paraId="00BAA4E7" w14:textId="4DE88CD7" w:rsidR="00380513" w:rsidRDefault="00380513" w:rsidP="009E07A2">
      <w:pPr>
        <w:spacing w:after="180"/>
        <w:rPr>
          <w:rFonts w:eastAsia="Batang"/>
        </w:rPr>
      </w:pPr>
      <w:r w:rsidRPr="00380513">
        <w:rPr>
          <w:rFonts w:eastAsia="Batang"/>
        </w:rPr>
        <w:t xml:space="preserve">In Rel-15 NR DC for NSA UE, it was assumed both </w:t>
      </w:r>
      <w:r>
        <w:t>antenna-shared and antenna-separated UE RF architectures for LTE and 5G NR system to support UL-MIMO and 4-Rx diversity [3], where the main Tx/Rx antenna can be shared by both LTE and NR systems</w:t>
      </w:r>
      <w:r w:rsidRPr="00380513">
        <w:rPr>
          <w:rFonts w:eastAsia="Batang"/>
        </w:rPr>
        <w:t>. Also, it was assumed a separate antenna RF architecture for the NSA UE to support n77/n78/n79 operating bands. In Rel-16, the one-chip solution was introduced for both LTE and NR modems with chip technology advancement.</w:t>
      </w:r>
    </w:p>
    <w:bookmarkEnd w:id="3"/>
    <w:p w14:paraId="50C96C50" w14:textId="14490FAE" w:rsidR="00D047FA" w:rsidRDefault="003F50E5" w:rsidP="00F65397">
      <w:pPr>
        <w:pStyle w:val="ListParagraph"/>
        <w:ind w:leftChars="0" w:left="0"/>
        <w:jc w:val="left"/>
        <w:rPr>
          <w:rFonts w:eastAsia="Batang"/>
          <w:lang w:eastAsia="ko-KR"/>
        </w:rPr>
      </w:pPr>
      <w:r w:rsidRPr="003F50E5">
        <w:rPr>
          <w:rFonts w:eastAsia="Batang"/>
          <w:noProof/>
          <w:lang w:eastAsia="ko-KR"/>
        </w:rPr>
        <mc:AlternateContent>
          <mc:Choice Requires="wps">
            <w:drawing>
              <wp:inline distT="0" distB="0" distL="0" distR="0" wp14:anchorId="5AB8C340" wp14:editId="5500E3F9">
                <wp:extent cx="5539358" cy="5795433"/>
                <wp:effectExtent l="0" t="0" r="2349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358" cy="5795433"/>
                        </a:xfrm>
                        <a:prstGeom prst="rect">
                          <a:avLst/>
                        </a:prstGeom>
                        <a:solidFill>
                          <a:srgbClr val="FFFFFF"/>
                        </a:solidFill>
                        <a:ln w="9525">
                          <a:solidFill>
                            <a:srgbClr val="000000"/>
                          </a:solidFill>
                          <a:miter lim="800000"/>
                          <a:headEnd/>
                          <a:tailEnd/>
                        </a:ln>
                      </wps:spPr>
                      <wps:txbx>
                        <w:txbxContent>
                          <w:p w14:paraId="503AA22E" w14:textId="20A624DB" w:rsidR="003F50E5" w:rsidRDefault="003F50E5" w:rsidP="003F50E5">
                            <w:pPr>
                              <w:pStyle w:val="TH"/>
                              <w:rPr>
                                <w:lang w:eastAsia="ko-KR"/>
                              </w:rPr>
                            </w:pPr>
                            <w:r>
                              <w:rPr>
                                <w:lang w:eastAsia="ko-KR"/>
                              </w:rPr>
                              <w:t>Example RF architectures in TR</w:t>
                            </w:r>
                            <w:r w:rsidR="008B3AA5">
                              <w:rPr>
                                <w:lang w:eastAsia="ko-KR"/>
                              </w:rPr>
                              <w:t xml:space="preserve"> </w:t>
                            </w:r>
                            <w:r>
                              <w:rPr>
                                <w:lang w:eastAsia="ko-KR"/>
                              </w:rPr>
                              <w:t>3</w:t>
                            </w:r>
                            <w:r w:rsidR="00CE03C1">
                              <w:rPr>
                                <w:lang w:eastAsia="ko-KR"/>
                              </w:rPr>
                              <w:t>8</w:t>
                            </w:r>
                            <w:r>
                              <w:rPr>
                                <w:lang w:eastAsia="ko-KR"/>
                              </w:rPr>
                              <w:t>.86</w:t>
                            </w:r>
                            <w:r w:rsidR="00CE03C1">
                              <w:rPr>
                                <w:lang w:eastAsia="ko-KR"/>
                              </w:rPr>
                              <w:t>0</w:t>
                            </w:r>
                            <w:r>
                              <w:rPr>
                                <w:lang w:eastAsia="ko-KR"/>
                              </w:rPr>
                              <w:t>-</w:t>
                            </w:r>
                            <w:r w:rsidR="00CE03C1">
                              <w:rPr>
                                <w:lang w:eastAsia="ko-KR"/>
                              </w:rPr>
                              <w:t>12</w:t>
                            </w:r>
                          </w:p>
                          <w:p w14:paraId="50FDEF84" w14:textId="3100BBE8" w:rsidR="003F50E5" w:rsidRPr="00714357" w:rsidRDefault="002D6B5F" w:rsidP="003F50E5">
                            <w:pPr>
                              <w:pStyle w:val="TH"/>
                              <w:rPr>
                                <w:lang w:eastAsia="ko-KR"/>
                              </w:rPr>
                            </w:pPr>
                            <w:r w:rsidRPr="005C671A">
                              <w:rPr>
                                <w:b w:val="0"/>
                              </w:rPr>
                              <w:object w:dxaOrig="8703" w:dyaOrig="6017" w14:anchorId="2BB74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8pt;height:193.8pt">
                                  <v:imagedata r:id="rId8" o:title=""/>
                                </v:shape>
                                <o:OLEObject Type="Embed" ProgID="Visio.Drawing.11" ShapeID="_x0000_i1026" DrawAspect="Content" ObjectID="_1721558305" r:id="rId9"/>
                              </w:object>
                            </w:r>
                          </w:p>
                          <w:p w14:paraId="38DA77F1" w14:textId="4582C213" w:rsidR="003F50E5" w:rsidRPr="00714357" w:rsidRDefault="003F50E5" w:rsidP="003F50E5">
                            <w:pPr>
                              <w:pStyle w:val="TF"/>
                              <w:rPr>
                                <w:sz w:val="22"/>
                                <w:szCs w:val="22"/>
                                <w:lang w:eastAsia="ko-KR"/>
                              </w:rPr>
                            </w:pPr>
                            <w:r w:rsidRPr="00714357">
                              <w:t>UE RF architecture w/ sharing antennas</w:t>
                            </w:r>
                          </w:p>
                          <w:p w14:paraId="0CEEAB14" w14:textId="167317A7" w:rsidR="003F50E5" w:rsidRPr="00714357" w:rsidRDefault="00CE03C1" w:rsidP="003F50E5">
                            <w:pPr>
                              <w:pStyle w:val="TH"/>
                              <w:rPr>
                                <w:lang w:eastAsia="ko-KR"/>
                              </w:rPr>
                            </w:pPr>
                            <w:r>
                              <w:rPr>
                                <w:noProof/>
                                <w:lang w:eastAsia="ko-KR"/>
                              </w:rPr>
                              <w:drawing>
                                <wp:inline distT="0" distB="0" distL="0" distR="0" wp14:anchorId="3F7B61CC" wp14:editId="3D74DDD6">
                                  <wp:extent cx="3839633" cy="2146553"/>
                                  <wp:effectExtent l="0" t="0" r="889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6057" cy="2150144"/>
                                          </a:xfrm>
                                          <a:prstGeom prst="rect">
                                            <a:avLst/>
                                          </a:prstGeom>
                                          <a:noFill/>
                                          <a:ln>
                                            <a:noFill/>
                                          </a:ln>
                                        </pic:spPr>
                                      </pic:pic>
                                    </a:graphicData>
                                  </a:graphic>
                                </wp:inline>
                              </w:drawing>
                            </w:r>
                          </w:p>
                          <w:p w14:paraId="3B25E2D3" w14:textId="68F84501" w:rsidR="003F50E5" w:rsidRPr="00714357" w:rsidRDefault="003F50E5" w:rsidP="003F50E5">
                            <w:pPr>
                              <w:pStyle w:val="TF"/>
                            </w:pPr>
                            <w:r w:rsidRPr="00714357">
                              <w:t>UE RF architecture w/ separate antennas</w:t>
                            </w:r>
                          </w:p>
                        </w:txbxContent>
                      </wps:txbx>
                      <wps:bodyPr rot="0" vert="horz" wrap="square" lIns="91440" tIns="45720" rIns="91440" bIns="45720" anchor="t" anchorCtr="0">
                        <a:noAutofit/>
                      </wps:bodyPr>
                    </wps:wsp>
                  </a:graphicData>
                </a:graphic>
              </wp:inline>
            </w:drawing>
          </mc:Choice>
          <mc:Fallback>
            <w:pict>
              <v:shapetype w14:anchorId="5AB8C340" id="_x0000_t202" coordsize="21600,21600" o:spt="202" path="m,l,21600r21600,l21600,xe">
                <v:stroke joinstyle="miter"/>
                <v:path gradientshapeok="t" o:connecttype="rect"/>
              </v:shapetype>
              <v:shape id="Text Box 2" o:spid="_x0000_s1026" type="#_x0000_t202" style="width:436.15pt;height:4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">
                <v:textbox>
                  <w:txbxContent>
                    <w:p w14:paraId="503AA22E" w14:textId="20A624DB" w:rsidR="003F50E5" w:rsidRDefault="003F50E5" w:rsidP="003F50E5">
                      <w:pPr>
                        <w:pStyle w:val="TH"/>
                        <w:rPr>
                          <w:lang w:eastAsia="ko-KR"/>
                        </w:rPr>
                      </w:pPr>
                      <w:r>
                        <w:rPr>
                          <w:lang w:eastAsia="ko-KR"/>
                        </w:rPr>
                        <w:t>Example RF architectures in TR</w:t>
                      </w:r>
                      <w:r w:rsidR="008B3AA5">
                        <w:rPr>
                          <w:lang w:eastAsia="ko-KR"/>
                        </w:rPr>
                        <w:t xml:space="preserve"> </w:t>
                      </w:r>
                      <w:r>
                        <w:rPr>
                          <w:lang w:eastAsia="ko-KR"/>
                        </w:rPr>
                        <w:t>3</w:t>
                      </w:r>
                      <w:r w:rsidR="00CE03C1">
                        <w:rPr>
                          <w:lang w:eastAsia="ko-KR"/>
                        </w:rPr>
                        <w:t>8</w:t>
                      </w:r>
                      <w:r>
                        <w:rPr>
                          <w:lang w:eastAsia="ko-KR"/>
                        </w:rPr>
                        <w:t>.86</w:t>
                      </w:r>
                      <w:r w:rsidR="00CE03C1">
                        <w:rPr>
                          <w:lang w:eastAsia="ko-KR"/>
                        </w:rPr>
                        <w:t>0</w:t>
                      </w:r>
                      <w:r>
                        <w:rPr>
                          <w:lang w:eastAsia="ko-KR"/>
                        </w:rPr>
                        <w:t>-</w:t>
                      </w:r>
                      <w:r w:rsidR="00CE03C1">
                        <w:rPr>
                          <w:lang w:eastAsia="ko-KR"/>
                        </w:rPr>
                        <w:t>12</w:t>
                      </w:r>
                    </w:p>
                    <w:p w14:paraId="50FDEF84" w14:textId="3100BBE8" w:rsidR="003F50E5" w:rsidRPr="00714357" w:rsidRDefault="002D6B5F" w:rsidP="003F50E5">
                      <w:pPr>
                        <w:pStyle w:val="TH"/>
                        <w:rPr>
                          <w:lang w:eastAsia="ko-KR"/>
                        </w:rPr>
                      </w:pPr>
                      <w:r w:rsidRPr="005C671A">
                        <w:rPr>
                          <w:b w:val="0"/>
                        </w:rPr>
                        <w:object w:dxaOrig="8703" w:dyaOrig="6017" w14:anchorId="2BB745E2">
                          <v:shape id="_x0000_i1026" type="#_x0000_t75" style="width:280.8pt;height:193.8pt">
                            <v:imagedata r:id="rId11" o:title=""/>
                          </v:shape>
                          <o:OLEObject Type="Embed" ProgID="Visio.Drawing.11" ShapeID="_x0000_i1026" DrawAspect="Content" ObjectID="_1720506344" r:id="rId12"/>
                        </w:object>
                      </w:r>
                    </w:p>
                    <w:p w14:paraId="38DA77F1" w14:textId="4582C213" w:rsidR="003F50E5" w:rsidRPr="00714357" w:rsidRDefault="003F50E5" w:rsidP="003F50E5">
                      <w:pPr>
                        <w:pStyle w:val="TF"/>
                        <w:rPr>
                          <w:sz w:val="22"/>
                          <w:szCs w:val="22"/>
                          <w:lang w:eastAsia="ko-KR"/>
                        </w:rPr>
                      </w:pPr>
                      <w:r w:rsidRPr="00714357">
                        <w:t>UE RF architecture w/ sharing antennas</w:t>
                      </w:r>
                    </w:p>
                    <w:p w14:paraId="0CEEAB14" w14:textId="167317A7" w:rsidR="003F50E5" w:rsidRPr="00714357" w:rsidRDefault="00CE03C1" w:rsidP="003F50E5">
                      <w:pPr>
                        <w:pStyle w:val="TH"/>
                        <w:rPr>
                          <w:lang w:eastAsia="ko-KR"/>
                        </w:rPr>
                      </w:pPr>
                      <w:r>
                        <w:rPr>
                          <w:noProof/>
                          <w:lang w:eastAsia="ko-KR"/>
                        </w:rPr>
                        <w:drawing>
                          <wp:inline distT="0" distB="0" distL="0" distR="0" wp14:anchorId="3F7B61CC" wp14:editId="3D74DDD6">
                            <wp:extent cx="3839633" cy="2146553"/>
                            <wp:effectExtent l="0" t="0" r="889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6057" cy="2150144"/>
                                    </a:xfrm>
                                    <a:prstGeom prst="rect">
                                      <a:avLst/>
                                    </a:prstGeom>
                                    <a:noFill/>
                                    <a:ln>
                                      <a:noFill/>
                                    </a:ln>
                                  </pic:spPr>
                                </pic:pic>
                              </a:graphicData>
                            </a:graphic>
                          </wp:inline>
                        </w:drawing>
                      </w:r>
                    </w:p>
                    <w:p w14:paraId="3B25E2D3" w14:textId="68F84501" w:rsidR="003F50E5" w:rsidRPr="00714357" w:rsidRDefault="003F50E5" w:rsidP="003F50E5">
                      <w:pPr>
                        <w:pStyle w:val="TF"/>
                      </w:pPr>
                      <w:r w:rsidRPr="00714357">
                        <w:t>UE RF architecture w/ separate antennas</w:t>
                      </w:r>
                    </w:p>
                  </w:txbxContent>
                </v:textbox>
                <w10:anchorlock/>
              </v:shape>
            </w:pict>
          </mc:Fallback>
        </mc:AlternateContent>
      </w:r>
    </w:p>
    <w:p w14:paraId="2E49EDB2" w14:textId="4B03812D" w:rsidR="00990052" w:rsidRPr="001B5A38" w:rsidRDefault="008B3AA5" w:rsidP="001B5A38">
      <w:pPr>
        <w:spacing w:before="120" w:after="0"/>
        <w:jc w:val="center"/>
        <w:rPr>
          <w:rFonts w:ascii="Arial" w:hAnsi="Arial" w:cs="Arial"/>
          <w:b/>
        </w:rPr>
      </w:pPr>
      <w:r w:rsidRPr="001B5A38">
        <w:rPr>
          <w:rFonts w:ascii="Arial" w:hAnsi="Arial" w:cs="Arial"/>
          <w:b/>
        </w:rPr>
        <w:t>Figure 3-1: Example RF architectures (from TR 38.860-12)</w:t>
      </w:r>
    </w:p>
    <w:p w14:paraId="5125ED3C" w14:textId="77777777" w:rsidR="009E07A2" w:rsidRDefault="009E07A2" w:rsidP="009E07A2">
      <w:pPr>
        <w:jc w:val="left"/>
        <w:rPr>
          <w:rFonts w:eastAsia="Batang"/>
        </w:rPr>
      </w:pPr>
    </w:p>
    <w:p w14:paraId="1FE48DBF" w14:textId="7D74C594" w:rsidR="009E07A2" w:rsidRDefault="009E07A2" w:rsidP="009E07A2">
      <w:pPr>
        <w:jc w:val="left"/>
        <w:rPr>
          <w:rFonts w:eastAsia="Batang"/>
        </w:rPr>
      </w:pPr>
      <w:r w:rsidRPr="001B5A38">
        <w:rPr>
          <w:rFonts w:eastAsia="Batang"/>
        </w:rPr>
        <w:lastRenderedPageBreak/>
        <w:t>Therefore, it is reasonable to consider the same assumption (i.e., both antenna-shared and antenna-separated UE RF architectures) to evaluate lower MSDs for the different MSD sources in the WID (i.e., harmonics, harmonic mixing, cross-band coupling (or isolation), and IMD due to dual uplink transmission) for both inter-band CA/DC band combinations.</w:t>
      </w:r>
    </w:p>
    <w:p w14:paraId="29356B4E" w14:textId="54D0ACBA" w:rsidR="00B50689" w:rsidRPr="00380513" w:rsidRDefault="00B50689" w:rsidP="00B50689">
      <w:pPr>
        <w:spacing w:after="180"/>
        <w:rPr>
          <w:rFonts w:eastAsia="Batang"/>
          <w:lang w:val="en-US" w:eastAsia="ko-KR"/>
        </w:rPr>
      </w:pPr>
      <w:r>
        <w:rPr>
          <w:rFonts w:eastAsia="Batang"/>
        </w:rPr>
        <w:t xml:space="preserve">Figure 3-1 shown the candidate RF architectures for inter-band CA band combinations in LTE-A CA features in TR 36.860-12 </w:t>
      </w:r>
      <w:proofErr w:type="spellStart"/>
      <w:r>
        <w:rPr>
          <w:rFonts w:eastAsia="Batang"/>
        </w:rPr>
        <w:t>where</w:t>
      </w:r>
      <w:r>
        <w:rPr>
          <w:rFonts w:eastAsia="Batang"/>
          <w:lang w:eastAsia="ko-KR"/>
        </w:rPr>
        <w:t>triplexer</w:t>
      </w:r>
      <w:proofErr w:type="spellEnd"/>
      <w:r>
        <w:rPr>
          <w:rFonts w:eastAsia="Batang"/>
          <w:lang w:eastAsia="ko-KR"/>
        </w:rPr>
        <w:t>/</w:t>
      </w:r>
      <w:proofErr w:type="spellStart"/>
      <w:r>
        <w:rPr>
          <w:rFonts w:eastAsia="Batang"/>
          <w:lang w:eastAsia="ko-KR"/>
        </w:rPr>
        <w:t>quadplexer</w:t>
      </w:r>
      <w:proofErr w:type="spellEnd"/>
      <w:r>
        <w:rPr>
          <w:rFonts w:eastAsia="Batang"/>
          <w:lang w:eastAsia="ko-KR"/>
        </w:rPr>
        <w:t xml:space="preserve"> or a new RF component can be used instead of diplexer to distinguish the NR operating band.</w:t>
      </w:r>
    </w:p>
    <w:p w14:paraId="57BA8F35" w14:textId="77777777" w:rsidR="008B3AA5" w:rsidRPr="00BC7490" w:rsidRDefault="008B3AA5" w:rsidP="00990052">
      <w:pPr>
        <w:jc w:val="left"/>
        <w:rPr>
          <w:rFonts w:eastAsia="Batang"/>
          <w:lang w:val="en-US" w:eastAsia="ko-KR"/>
        </w:rPr>
      </w:pPr>
    </w:p>
    <w:p w14:paraId="65272745" w14:textId="647F3F86" w:rsidR="000B65B3" w:rsidRPr="001B5A38" w:rsidRDefault="00A6072B" w:rsidP="001B5A38">
      <w:pPr>
        <w:jc w:val="left"/>
        <w:rPr>
          <w:rFonts w:eastAsia="Batang"/>
          <w:lang w:eastAsia="ko-KR"/>
        </w:rPr>
      </w:pPr>
      <w:r w:rsidRPr="001B5A38">
        <w:rPr>
          <w:rFonts w:eastAsia="Batang"/>
          <w:lang w:eastAsia="ko-KR"/>
        </w:rPr>
        <w:t xml:space="preserve">Based on </w:t>
      </w:r>
      <w:r w:rsidR="00B50689">
        <w:rPr>
          <w:rFonts w:eastAsia="Batang"/>
          <w:lang w:eastAsia="ko-KR"/>
        </w:rPr>
        <w:t>the</w:t>
      </w:r>
      <w:r w:rsidR="00B50689" w:rsidRPr="001B5A38">
        <w:rPr>
          <w:rFonts w:eastAsia="Batang"/>
          <w:lang w:eastAsia="ko-KR"/>
        </w:rPr>
        <w:t xml:space="preserve"> </w:t>
      </w:r>
      <w:r w:rsidRPr="001B5A38">
        <w:rPr>
          <w:rFonts w:eastAsia="Batang"/>
          <w:lang w:eastAsia="ko-KR"/>
        </w:rPr>
        <w:t>observation</w:t>
      </w:r>
      <w:r w:rsidR="00B50689">
        <w:rPr>
          <w:rFonts w:eastAsia="Batang"/>
          <w:lang w:eastAsia="ko-KR"/>
        </w:rPr>
        <w:t>s</w:t>
      </w:r>
      <w:r w:rsidRPr="001B5A38">
        <w:rPr>
          <w:rFonts w:eastAsia="Batang"/>
          <w:lang w:eastAsia="ko-KR"/>
        </w:rPr>
        <w:t xml:space="preserve">, we propose as follow </w:t>
      </w:r>
    </w:p>
    <w:p w14:paraId="020F4612" w14:textId="590F313B" w:rsidR="00094B43" w:rsidRPr="009E07A2" w:rsidRDefault="000B65B3" w:rsidP="00712C90">
      <w:pPr>
        <w:rPr>
          <w:rFonts w:eastAsia="Batang"/>
          <w:b/>
          <w:i/>
          <w:iCs/>
          <w:lang w:eastAsia="ko-KR"/>
        </w:rPr>
      </w:pPr>
      <w:r w:rsidRPr="001B5A38">
        <w:rPr>
          <w:rFonts w:eastAsia="Batang"/>
          <w:b/>
          <w:i/>
          <w:iCs/>
          <w:lang w:eastAsia="ko-KR"/>
        </w:rPr>
        <w:t>Proposal</w:t>
      </w:r>
      <w:r w:rsidR="000217E1">
        <w:rPr>
          <w:rFonts w:eastAsia="Batang"/>
          <w:b/>
          <w:i/>
          <w:iCs/>
          <w:lang w:eastAsia="ko-KR"/>
        </w:rPr>
        <w:t xml:space="preserve"> </w:t>
      </w:r>
      <w:r w:rsidR="008B3AA5">
        <w:rPr>
          <w:rFonts w:eastAsia="Batang"/>
          <w:b/>
          <w:i/>
          <w:iCs/>
          <w:lang w:eastAsia="ko-KR"/>
        </w:rPr>
        <w:t>#</w:t>
      </w:r>
      <w:r w:rsidRPr="009E07A2">
        <w:rPr>
          <w:rFonts w:eastAsia="Batang"/>
          <w:b/>
          <w:i/>
          <w:iCs/>
          <w:lang w:eastAsia="ko-KR"/>
        </w:rPr>
        <w:t xml:space="preserve">4: </w:t>
      </w:r>
      <w:r w:rsidR="00A6072B" w:rsidRPr="009E07A2">
        <w:rPr>
          <w:rFonts w:eastAsia="Batang"/>
          <w:b/>
          <w:i/>
          <w:iCs/>
          <w:lang w:eastAsia="ko-KR"/>
        </w:rPr>
        <w:t>The example RF architectures in TR3</w:t>
      </w:r>
      <w:r w:rsidR="00CE03C1" w:rsidRPr="009E07A2">
        <w:rPr>
          <w:rFonts w:eastAsia="Batang"/>
          <w:b/>
          <w:i/>
          <w:iCs/>
          <w:lang w:eastAsia="ko-KR"/>
        </w:rPr>
        <w:t>6</w:t>
      </w:r>
      <w:r w:rsidR="00A6072B" w:rsidRPr="009E07A2">
        <w:rPr>
          <w:rFonts w:eastAsia="Batang"/>
          <w:b/>
          <w:i/>
          <w:iCs/>
          <w:lang w:eastAsia="ko-KR"/>
        </w:rPr>
        <w:t>.86</w:t>
      </w:r>
      <w:r w:rsidR="00CE03C1" w:rsidRPr="009E07A2">
        <w:rPr>
          <w:rFonts w:eastAsia="Batang"/>
          <w:b/>
          <w:i/>
          <w:iCs/>
          <w:lang w:eastAsia="ko-KR"/>
        </w:rPr>
        <w:t>0</w:t>
      </w:r>
      <w:r w:rsidR="00A6072B" w:rsidRPr="009E07A2">
        <w:rPr>
          <w:rFonts w:eastAsia="Batang"/>
          <w:b/>
          <w:i/>
          <w:iCs/>
          <w:lang w:eastAsia="ko-KR"/>
        </w:rPr>
        <w:t>-1</w:t>
      </w:r>
      <w:r w:rsidR="00CE03C1" w:rsidRPr="009E07A2">
        <w:rPr>
          <w:rFonts w:eastAsia="Batang"/>
          <w:b/>
          <w:i/>
          <w:iCs/>
          <w:lang w:eastAsia="ko-KR"/>
        </w:rPr>
        <w:t>2</w:t>
      </w:r>
      <w:r w:rsidR="00A6072B" w:rsidRPr="009E07A2">
        <w:rPr>
          <w:rFonts w:eastAsia="Batang"/>
          <w:b/>
          <w:i/>
          <w:iCs/>
          <w:lang w:eastAsia="ko-KR"/>
        </w:rPr>
        <w:t xml:space="preserve"> can be reused to evaluate lower MSD according to the different MSD source</w:t>
      </w:r>
      <w:r w:rsidR="00990052" w:rsidRPr="009E07A2">
        <w:rPr>
          <w:rFonts w:eastAsia="Batang"/>
          <w:b/>
          <w:i/>
          <w:iCs/>
          <w:lang w:eastAsia="ko-KR"/>
        </w:rPr>
        <w:t>s</w:t>
      </w:r>
      <w:r w:rsidRPr="009E07A2">
        <w:rPr>
          <w:rFonts w:eastAsia="Batang"/>
          <w:b/>
          <w:i/>
          <w:iCs/>
          <w:lang w:eastAsia="ko-KR"/>
        </w:rPr>
        <w:t>.</w:t>
      </w:r>
    </w:p>
    <w:p w14:paraId="572054FD" w14:textId="77777777" w:rsidR="00851D83" w:rsidRDefault="00851D83" w:rsidP="00712C90">
      <w:pPr>
        <w:rPr>
          <w:rFonts w:eastAsia="Batang"/>
          <w:b/>
          <w:lang w:eastAsia="ko-KR"/>
        </w:rPr>
      </w:pPr>
    </w:p>
    <w:p w14:paraId="5A739E91" w14:textId="7B704EE2" w:rsidR="000217E1" w:rsidRPr="001B5A38" w:rsidRDefault="000217E1" w:rsidP="001B5A38">
      <w:pPr>
        <w:pStyle w:val="Heading1"/>
        <w:rPr>
          <w:szCs w:val="24"/>
          <w:lang w:val="en-US" w:eastAsia="ko-KR"/>
        </w:rPr>
      </w:pPr>
      <w:r w:rsidRPr="001B5A38">
        <w:rPr>
          <w:sz w:val="24"/>
          <w:szCs w:val="24"/>
          <w:lang w:val="en-US" w:eastAsia="ko-KR"/>
        </w:rPr>
        <w:t xml:space="preserve">3.2 </w:t>
      </w:r>
      <w:r w:rsidR="00094B43" w:rsidRPr="001B5A38">
        <w:rPr>
          <w:sz w:val="24"/>
          <w:szCs w:val="24"/>
          <w:lang w:val="en-US" w:eastAsia="ko-KR"/>
        </w:rPr>
        <w:t xml:space="preserve">Proposed </w:t>
      </w:r>
      <w:r w:rsidR="00851D83" w:rsidRPr="001B5A38">
        <w:rPr>
          <w:sz w:val="24"/>
          <w:szCs w:val="24"/>
          <w:lang w:val="en-US" w:eastAsia="ko-KR"/>
        </w:rPr>
        <w:t xml:space="preserve">MSD evaluation </w:t>
      </w:r>
      <w:r w:rsidR="00094B43" w:rsidRPr="001B5A38">
        <w:rPr>
          <w:sz w:val="24"/>
          <w:szCs w:val="24"/>
          <w:lang w:val="en-US" w:eastAsia="ko-KR"/>
        </w:rPr>
        <w:t>assumption</w:t>
      </w:r>
      <w:r w:rsidR="00851D83" w:rsidRPr="001B5A38">
        <w:rPr>
          <w:sz w:val="24"/>
          <w:szCs w:val="24"/>
          <w:lang w:val="en-US" w:eastAsia="ko-KR"/>
        </w:rPr>
        <w:t>s</w:t>
      </w:r>
    </w:p>
    <w:p w14:paraId="1F4B4CD3" w14:textId="1CB143B5" w:rsidR="0029092D" w:rsidRDefault="008B3AA5" w:rsidP="00C344E1">
      <w:pPr>
        <w:rPr>
          <w:rFonts w:eastAsia="Batang"/>
          <w:kern w:val="2"/>
          <w:lang w:val="en-US" w:eastAsia="ko-KR"/>
        </w:rPr>
      </w:pPr>
      <w:r>
        <w:rPr>
          <w:rFonts w:eastAsia="Batang"/>
          <w:kern w:val="2"/>
          <w:lang w:val="en-US" w:eastAsia="ko-KR"/>
        </w:rPr>
        <w:t xml:space="preserve">For the MSD evaluation, </w:t>
      </w:r>
      <w:r w:rsidR="00C3410E">
        <w:rPr>
          <w:rFonts w:eastAsia="Batang"/>
          <w:kern w:val="2"/>
          <w:lang w:val="en-US" w:eastAsia="ko-KR"/>
        </w:rPr>
        <w:t xml:space="preserve">following parameters </w:t>
      </w:r>
      <w:r>
        <w:rPr>
          <w:rFonts w:eastAsia="Batang"/>
          <w:kern w:val="2"/>
          <w:lang w:val="en-US" w:eastAsia="ko-KR"/>
        </w:rPr>
        <w:t>can be</w:t>
      </w:r>
      <w:r w:rsidR="0041748A">
        <w:rPr>
          <w:rFonts w:eastAsia="Batang"/>
          <w:kern w:val="2"/>
          <w:lang w:val="en-US" w:eastAsia="ko-KR"/>
        </w:rPr>
        <w:t xml:space="preserve"> consider</w:t>
      </w:r>
      <w:r w:rsidR="00C3410E">
        <w:rPr>
          <w:rFonts w:eastAsia="Batang"/>
          <w:kern w:val="2"/>
          <w:lang w:val="en-US" w:eastAsia="ko-KR"/>
        </w:rPr>
        <w:t xml:space="preserve">ed </w:t>
      </w:r>
      <w:r>
        <w:rPr>
          <w:rFonts w:eastAsia="Batang"/>
          <w:kern w:val="2"/>
          <w:lang w:val="en-US" w:eastAsia="ko-KR"/>
        </w:rPr>
        <w:t>as assumptions</w:t>
      </w:r>
      <w:r w:rsidR="0041748A">
        <w:rPr>
          <w:rFonts w:eastAsia="Batang"/>
          <w:kern w:val="2"/>
          <w:lang w:val="en-US" w:eastAsia="ko-KR"/>
        </w:rPr>
        <w:t>.</w:t>
      </w:r>
      <w:r w:rsidR="00830193">
        <w:rPr>
          <w:rFonts w:eastAsia="Batang"/>
          <w:kern w:val="2"/>
          <w:lang w:val="en-US" w:eastAsia="ko-KR"/>
        </w:rPr>
        <w:t xml:space="preserve"> The detail operating band specific level</w:t>
      </w:r>
      <w:r w:rsidR="009C7441">
        <w:rPr>
          <w:rFonts w:eastAsia="Batang"/>
          <w:kern w:val="2"/>
          <w:lang w:val="en-US" w:eastAsia="ko-KR"/>
        </w:rPr>
        <w:t>s in Table 3-2 are</w:t>
      </w:r>
      <w:r w:rsidR="00830193">
        <w:rPr>
          <w:rFonts w:eastAsia="Batang"/>
          <w:kern w:val="2"/>
          <w:lang w:val="en-US" w:eastAsia="ko-KR"/>
        </w:rPr>
        <w:t xml:space="preserve"> </w:t>
      </w:r>
      <w:r w:rsidR="009C7441">
        <w:rPr>
          <w:rFonts w:eastAsia="Batang"/>
          <w:kern w:val="2"/>
          <w:lang w:val="en-US" w:eastAsia="ko-KR"/>
        </w:rPr>
        <w:t xml:space="preserve">proposed by </w:t>
      </w:r>
      <w:r w:rsidR="00830193">
        <w:rPr>
          <w:rFonts w:eastAsia="Batang"/>
          <w:kern w:val="2"/>
          <w:lang w:val="en-US" w:eastAsia="ko-KR"/>
        </w:rPr>
        <w:t>UE vendors to evaluate the required MSD values.</w:t>
      </w:r>
    </w:p>
    <w:p w14:paraId="6E105CF3" w14:textId="77777777" w:rsidR="0029092D" w:rsidRDefault="0029092D" w:rsidP="00D779A1">
      <w:pPr>
        <w:rPr>
          <w:rFonts w:eastAsia="Batang"/>
          <w:kern w:val="2"/>
          <w:lang w:val="en-US" w:eastAsia="ko-KR"/>
        </w:rPr>
      </w:pPr>
    </w:p>
    <w:p w14:paraId="562A2838" w14:textId="2E0B134C" w:rsidR="0029092D" w:rsidRDefault="0029092D" w:rsidP="0029092D">
      <w:pPr>
        <w:spacing w:before="120" w:after="0"/>
        <w:jc w:val="center"/>
        <w:rPr>
          <w:rFonts w:ascii="Arial" w:hAnsi="Arial" w:cs="Arial"/>
          <w:b/>
          <w:lang w:val="en-US" w:eastAsia="ko-KR"/>
        </w:rPr>
      </w:pPr>
      <w:r>
        <w:rPr>
          <w:rFonts w:ascii="Arial" w:hAnsi="Arial" w:cs="Arial"/>
          <w:b/>
        </w:rPr>
        <w:t xml:space="preserve">Table </w:t>
      </w:r>
      <w:r w:rsidR="00830193">
        <w:rPr>
          <w:rFonts w:ascii="Arial" w:hAnsi="Arial" w:cs="Arial"/>
          <w:b/>
        </w:rPr>
        <w:t>3-1</w:t>
      </w:r>
      <w:r>
        <w:rPr>
          <w:rFonts w:ascii="Arial" w:hAnsi="Arial" w:cs="Arial"/>
          <w:b/>
        </w:rPr>
        <w:t>: UE RF Front-end component isolation parameters</w:t>
      </w:r>
    </w:p>
    <w:tbl>
      <w:tblPr>
        <w:tblW w:w="8160" w:type="dxa"/>
        <w:jc w:val="center"/>
        <w:tblLook w:val="04A0" w:firstRow="1" w:lastRow="0" w:firstColumn="1" w:lastColumn="0" w:noHBand="0" w:noVBand="1"/>
      </w:tblPr>
      <w:tblGrid>
        <w:gridCol w:w="2266"/>
        <w:gridCol w:w="1298"/>
        <w:gridCol w:w="4596"/>
      </w:tblGrid>
      <w:tr w:rsidR="0029092D" w14:paraId="309C1910" w14:textId="77777777" w:rsidTr="0029092D">
        <w:trPr>
          <w:trHeight w:val="414"/>
          <w:jc w:val="center"/>
        </w:trPr>
        <w:tc>
          <w:tcPr>
            <w:tcW w:w="2266" w:type="dxa"/>
            <w:tcBorders>
              <w:top w:val="single" w:sz="8" w:space="0" w:color="auto"/>
              <w:left w:val="single" w:sz="8" w:space="0" w:color="auto"/>
              <w:bottom w:val="double" w:sz="6" w:space="0" w:color="auto"/>
              <w:right w:val="double" w:sz="6" w:space="0" w:color="auto"/>
            </w:tcBorders>
            <w:noWrap/>
            <w:vAlign w:val="center"/>
            <w:hideMark/>
          </w:tcPr>
          <w:p w14:paraId="2A55DA57" w14:textId="77777777" w:rsidR="0029092D" w:rsidRDefault="0029092D">
            <w:pPr>
              <w:spacing w:after="0"/>
              <w:rPr>
                <w:rFonts w:ascii="Calibri" w:eastAsia="Times New Roman" w:hAnsi="Calibri" w:cstheme="minorBidi"/>
                <w:color w:val="000000"/>
                <w:lang w:eastAsia="zh-CN"/>
              </w:rPr>
            </w:pPr>
            <w:r>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noWrap/>
            <w:vAlign w:val="center"/>
            <w:hideMark/>
          </w:tcPr>
          <w:p w14:paraId="3AA607F5" w14:textId="77777777" w:rsidR="0029092D" w:rsidRDefault="0029092D">
            <w:pPr>
              <w:spacing w:after="0"/>
              <w:jc w:val="center"/>
              <w:rPr>
                <w:rFonts w:ascii="Calibri" w:eastAsia="Times New Roman" w:hAnsi="Calibri"/>
                <w:color w:val="000000"/>
                <w:lang w:eastAsia="zh-CN"/>
              </w:rPr>
            </w:pPr>
            <w:r>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noWrap/>
            <w:vAlign w:val="center"/>
            <w:hideMark/>
          </w:tcPr>
          <w:p w14:paraId="0E8C1F5E"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Comment</w:t>
            </w:r>
          </w:p>
        </w:tc>
      </w:tr>
      <w:tr w:rsidR="0029092D" w14:paraId="491D8472" w14:textId="77777777" w:rsidTr="0029092D">
        <w:trPr>
          <w:trHeight w:val="369"/>
          <w:jc w:val="center"/>
        </w:trPr>
        <w:tc>
          <w:tcPr>
            <w:tcW w:w="2266" w:type="dxa"/>
            <w:tcBorders>
              <w:top w:val="double" w:sz="6" w:space="0" w:color="auto"/>
              <w:left w:val="single" w:sz="8" w:space="0" w:color="auto"/>
              <w:bottom w:val="single" w:sz="8" w:space="0" w:color="auto"/>
              <w:right w:val="double" w:sz="6" w:space="0" w:color="auto"/>
            </w:tcBorders>
            <w:noWrap/>
            <w:vAlign w:val="center"/>
            <w:hideMark/>
          </w:tcPr>
          <w:p w14:paraId="6F7A5254"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noWrap/>
            <w:vAlign w:val="center"/>
            <w:hideMark/>
          </w:tcPr>
          <w:p w14:paraId="42B54059" w14:textId="7F595887" w:rsidR="0029092D" w:rsidRDefault="0029092D">
            <w:pPr>
              <w:spacing w:after="0"/>
              <w:jc w:val="center"/>
              <w:rPr>
                <w:rFonts w:ascii="Calibri" w:eastAsia="Times New Roman" w:hAnsi="Calibri"/>
                <w:color w:val="000000"/>
                <w:lang w:eastAsia="zh-CN"/>
              </w:rPr>
            </w:pPr>
            <w:r>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noWrap/>
            <w:vAlign w:val="center"/>
            <w:hideMark/>
          </w:tcPr>
          <w:p w14:paraId="3E727C76" w14:textId="045D0CD8"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Main antenna to diversity antenna</w:t>
            </w:r>
            <w:r w:rsidR="006206E7">
              <w:rPr>
                <w:rFonts w:ascii="Calibri" w:eastAsia="Times New Roman" w:hAnsi="Calibri"/>
                <w:color w:val="000000"/>
                <w:lang w:eastAsia="zh-CN"/>
              </w:rPr>
              <w:t xml:space="preserve"> for smartphone type UE</w:t>
            </w:r>
          </w:p>
        </w:tc>
      </w:tr>
      <w:tr w:rsidR="0029092D" w14:paraId="0318FA66"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0C6EF17E"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noWrap/>
            <w:vAlign w:val="center"/>
            <w:hideMark/>
          </w:tcPr>
          <w:p w14:paraId="17332DB7" w14:textId="5F6F6064" w:rsidR="0029092D" w:rsidRDefault="00E752B7">
            <w:pPr>
              <w:spacing w:after="0"/>
              <w:jc w:val="center"/>
              <w:rPr>
                <w:rFonts w:ascii="Calibri" w:eastAsia="Times New Roman" w:hAnsi="Calibri"/>
                <w:color w:val="000000"/>
                <w:lang w:eastAsia="zh-CN"/>
              </w:rPr>
            </w:pPr>
            <w:r w:rsidRPr="009E07A2">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noWrap/>
            <w:vAlign w:val="center"/>
            <w:hideMark/>
          </w:tcPr>
          <w:p w14:paraId="216D8F23"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PCB isolation (PA forward mixing)</w:t>
            </w:r>
          </w:p>
        </w:tc>
      </w:tr>
      <w:tr w:rsidR="0029092D" w14:paraId="59C1904C"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704AD5DF" w14:textId="77777777" w:rsidR="0029092D" w:rsidRDefault="0029092D">
            <w:pPr>
              <w:spacing w:after="0"/>
              <w:rPr>
                <w:rFonts w:ascii="Calibri" w:eastAsiaTheme="minorEastAsia" w:hAnsi="Calibri"/>
                <w:color w:val="000000"/>
                <w:lang w:eastAsia="zh-CN"/>
              </w:rPr>
            </w:pPr>
            <w:r>
              <w:rPr>
                <w:rFonts w:ascii="Calibri" w:hAnsi="Calibri"/>
                <w:color w:val="000000"/>
                <w:lang w:eastAsia="zh-CN"/>
              </w:rPr>
              <w:t>Triplexer</w:t>
            </w:r>
          </w:p>
        </w:tc>
        <w:tc>
          <w:tcPr>
            <w:tcW w:w="1298" w:type="dxa"/>
            <w:tcBorders>
              <w:top w:val="single" w:sz="8" w:space="0" w:color="auto"/>
              <w:left w:val="nil"/>
              <w:bottom w:val="single" w:sz="8" w:space="0" w:color="auto"/>
              <w:right w:val="single" w:sz="4" w:space="0" w:color="auto"/>
            </w:tcBorders>
            <w:noWrap/>
            <w:vAlign w:val="center"/>
            <w:hideMark/>
          </w:tcPr>
          <w:p w14:paraId="01FBBC69" w14:textId="77777777" w:rsidR="0029092D" w:rsidRDefault="0029092D">
            <w:pPr>
              <w:spacing w:after="0"/>
              <w:jc w:val="center"/>
              <w:rPr>
                <w:rFonts w:ascii="Calibri" w:hAnsi="Calibri"/>
                <w:color w:val="000000"/>
                <w:lang w:eastAsia="zh-CN"/>
              </w:rPr>
            </w:pPr>
            <w:r>
              <w:rPr>
                <w:rFonts w:ascii="Calibri" w:hAnsi="Calibri"/>
                <w:color w:val="000000"/>
                <w:lang w:eastAsia="zh-CN"/>
              </w:rPr>
              <w:t>20</w:t>
            </w:r>
          </w:p>
        </w:tc>
        <w:tc>
          <w:tcPr>
            <w:tcW w:w="4596" w:type="dxa"/>
            <w:tcBorders>
              <w:top w:val="single" w:sz="8" w:space="0" w:color="auto"/>
              <w:left w:val="nil"/>
              <w:bottom w:val="single" w:sz="8" w:space="0" w:color="auto"/>
              <w:right w:val="single" w:sz="8" w:space="0" w:color="auto"/>
            </w:tcBorders>
            <w:noWrap/>
            <w:vAlign w:val="center"/>
            <w:hideMark/>
          </w:tcPr>
          <w:p w14:paraId="3177BE05" w14:textId="77777777" w:rsidR="0029092D" w:rsidRDefault="0029092D">
            <w:pPr>
              <w:spacing w:after="0"/>
              <w:rPr>
                <w:rFonts w:ascii="Calibri" w:hAnsi="Calibri"/>
                <w:color w:val="000000"/>
                <w:lang w:eastAsia="zh-CN"/>
              </w:rPr>
            </w:pPr>
            <w:r>
              <w:rPr>
                <w:rFonts w:ascii="Calibri" w:eastAsia="Times New Roman" w:hAnsi="Calibri"/>
                <w:color w:val="000000"/>
                <w:lang w:eastAsia="zh-CN"/>
              </w:rPr>
              <w:t>High/low band isolation</w:t>
            </w:r>
          </w:p>
        </w:tc>
      </w:tr>
      <w:tr w:rsidR="0029092D" w14:paraId="7D5ED654"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71C99337" w14:textId="77777777" w:rsidR="0029092D" w:rsidRDefault="0029092D">
            <w:pPr>
              <w:spacing w:after="0"/>
              <w:rPr>
                <w:rFonts w:ascii="Calibri" w:hAnsi="Calibri"/>
                <w:color w:val="000000"/>
                <w:lang w:eastAsia="zh-CN"/>
              </w:rPr>
            </w:pPr>
            <w:r>
              <w:rPr>
                <w:rFonts w:ascii="Calibri" w:hAnsi="Calibri"/>
                <w:color w:val="000000"/>
                <w:lang w:eastAsia="zh-CN"/>
              </w:rPr>
              <w:t>Diplexer</w:t>
            </w:r>
          </w:p>
        </w:tc>
        <w:tc>
          <w:tcPr>
            <w:tcW w:w="1298" w:type="dxa"/>
            <w:tcBorders>
              <w:top w:val="single" w:sz="8" w:space="0" w:color="auto"/>
              <w:left w:val="nil"/>
              <w:bottom w:val="single" w:sz="8" w:space="0" w:color="auto"/>
              <w:right w:val="single" w:sz="4" w:space="0" w:color="auto"/>
            </w:tcBorders>
            <w:noWrap/>
            <w:vAlign w:val="center"/>
            <w:hideMark/>
          </w:tcPr>
          <w:p w14:paraId="5D219C7D" w14:textId="77777777" w:rsidR="0029092D" w:rsidRDefault="0029092D">
            <w:pPr>
              <w:spacing w:after="0"/>
              <w:jc w:val="center"/>
              <w:rPr>
                <w:rFonts w:ascii="Calibri" w:hAnsi="Calibri"/>
                <w:color w:val="000000"/>
                <w:lang w:eastAsia="zh-CN"/>
              </w:rPr>
            </w:pPr>
            <w:r>
              <w:rPr>
                <w:rFonts w:ascii="Calibri" w:hAnsi="Calibri"/>
                <w:color w:val="000000"/>
                <w:lang w:eastAsia="zh-CN"/>
              </w:rPr>
              <w:t>25</w:t>
            </w:r>
          </w:p>
        </w:tc>
        <w:tc>
          <w:tcPr>
            <w:tcW w:w="4596" w:type="dxa"/>
            <w:tcBorders>
              <w:top w:val="single" w:sz="8" w:space="0" w:color="auto"/>
              <w:left w:val="nil"/>
              <w:bottom w:val="single" w:sz="8" w:space="0" w:color="auto"/>
              <w:right w:val="single" w:sz="8" w:space="0" w:color="auto"/>
            </w:tcBorders>
            <w:noWrap/>
            <w:vAlign w:val="center"/>
            <w:hideMark/>
          </w:tcPr>
          <w:p w14:paraId="6D7D5CD2" w14:textId="77777777" w:rsidR="0029092D" w:rsidRDefault="0029092D">
            <w:pPr>
              <w:spacing w:after="0"/>
              <w:rPr>
                <w:rFonts w:ascii="Calibri" w:hAnsi="Calibri"/>
                <w:color w:val="000000"/>
                <w:lang w:eastAsia="zh-CN"/>
              </w:rPr>
            </w:pPr>
            <w:r>
              <w:rPr>
                <w:rFonts w:ascii="Calibri" w:eastAsia="Times New Roman" w:hAnsi="Calibri"/>
                <w:color w:val="000000"/>
                <w:lang w:eastAsia="zh-CN"/>
              </w:rPr>
              <w:t>High/low band isolation</w:t>
            </w:r>
          </w:p>
        </w:tc>
      </w:tr>
      <w:tr w:rsidR="0029092D" w14:paraId="579B951F"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3A51400A"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noWrap/>
            <w:vAlign w:val="center"/>
            <w:hideMark/>
          </w:tcPr>
          <w:p w14:paraId="5A128C48" w14:textId="77777777" w:rsidR="0029092D" w:rsidRDefault="0029092D">
            <w:pPr>
              <w:spacing w:after="0"/>
              <w:jc w:val="center"/>
              <w:rPr>
                <w:rFonts w:ascii="Calibri" w:eastAsiaTheme="minorEastAsia" w:hAnsi="Calibri"/>
                <w:color w:val="000000"/>
                <w:lang w:eastAsia="zh-CN"/>
              </w:rPr>
            </w:pPr>
            <w:r>
              <w:rPr>
                <w:rFonts w:ascii="Calibri" w:hAnsi="Calibri"/>
                <w:color w:val="000000"/>
                <w:lang w:eastAsia="zh-CN"/>
              </w:rPr>
              <w:t>60</w:t>
            </w:r>
          </w:p>
        </w:tc>
        <w:tc>
          <w:tcPr>
            <w:tcW w:w="4596" w:type="dxa"/>
            <w:tcBorders>
              <w:top w:val="single" w:sz="8" w:space="0" w:color="auto"/>
              <w:left w:val="nil"/>
              <w:bottom w:val="single" w:sz="8" w:space="0" w:color="auto"/>
              <w:right w:val="single" w:sz="8" w:space="0" w:color="auto"/>
            </w:tcBorders>
            <w:noWrap/>
            <w:vAlign w:val="center"/>
            <w:hideMark/>
          </w:tcPr>
          <w:p w14:paraId="149C9F65"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L-H/H-L cross-band</w:t>
            </w:r>
          </w:p>
        </w:tc>
      </w:tr>
      <w:tr w:rsidR="0029092D" w14:paraId="1DEF39E1"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06B49F48"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noWrap/>
            <w:vAlign w:val="center"/>
            <w:hideMark/>
          </w:tcPr>
          <w:p w14:paraId="5A4F388A" w14:textId="77777777" w:rsidR="0029092D" w:rsidRDefault="0029092D">
            <w:pPr>
              <w:spacing w:after="0"/>
              <w:jc w:val="center"/>
              <w:rPr>
                <w:rFonts w:ascii="Calibri" w:eastAsiaTheme="minorEastAsia" w:hAnsi="Calibri"/>
                <w:color w:val="000000"/>
                <w:lang w:eastAsia="zh-CN"/>
              </w:rPr>
            </w:pPr>
            <w:r>
              <w:rPr>
                <w:rFonts w:ascii="Calibri" w:hAnsi="Calibri"/>
                <w:color w:val="000000"/>
                <w:lang w:eastAsia="zh-CN"/>
              </w:rPr>
              <w:t>50</w:t>
            </w:r>
          </w:p>
        </w:tc>
        <w:tc>
          <w:tcPr>
            <w:tcW w:w="4596" w:type="dxa"/>
            <w:tcBorders>
              <w:top w:val="single" w:sz="8" w:space="0" w:color="auto"/>
              <w:left w:val="nil"/>
              <w:bottom w:val="single" w:sz="8" w:space="0" w:color="auto"/>
              <w:right w:val="single" w:sz="8" w:space="0" w:color="auto"/>
            </w:tcBorders>
            <w:noWrap/>
            <w:vAlign w:val="center"/>
            <w:hideMark/>
          </w:tcPr>
          <w:p w14:paraId="2C38E67E" w14:textId="77777777" w:rsidR="0029092D" w:rsidRDefault="0029092D">
            <w:pPr>
              <w:spacing w:after="0"/>
              <w:rPr>
                <w:rFonts w:ascii="Calibri" w:hAnsi="Calibri"/>
                <w:color w:val="000000"/>
                <w:lang w:eastAsia="zh-CN"/>
              </w:rPr>
            </w:pPr>
            <w:r>
              <w:rPr>
                <w:rFonts w:ascii="Calibri" w:eastAsia="Times New Roman" w:hAnsi="Calibri"/>
                <w:color w:val="000000"/>
                <w:lang w:eastAsia="zh-CN"/>
              </w:rPr>
              <w:t>H-</w:t>
            </w:r>
            <w:r>
              <w:rPr>
                <w:rFonts w:ascii="Calibri" w:hAnsi="Calibri"/>
                <w:color w:val="000000"/>
                <w:lang w:eastAsia="zh-CN"/>
              </w:rPr>
              <w:t>H</w:t>
            </w:r>
            <w:r>
              <w:rPr>
                <w:rFonts w:ascii="Calibri" w:eastAsia="Times New Roman" w:hAnsi="Calibri"/>
                <w:color w:val="000000"/>
                <w:lang w:eastAsia="zh-CN"/>
              </w:rPr>
              <w:t xml:space="preserve"> cross-band</w:t>
            </w:r>
          </w:p>
        </w:tc>
      </w:tr>
      <w:tr w:rsidR="0029092D" w14:paraId="217FC742"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7D8C38DD"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noWrap/>
            <w:vAlign w:val="center"/>
            <w:hideMark/>
          </w:tcPr>
          <w:p w14:paraId="076E651C" w14:textId="77777777" w:rsidR="0029092D" w:rsidRDefault="0029092D">
            <w:pPr>
              <w:spacing w:after="0"/>
              <w:jc w:val="center"/>
              <w:rPr>
                <w:rFonts w:ascii="Calibri" w:eastAsiaTheme="minorEastAsia" w:hAnsi="Calibri"/>
                <w:color w:val="000000"/>
                <w:lang w:eastAsia="zh-CN"/>
              </w:rPr>
            </w:pPr>
            <w:r>
              <w:rPr>
                <w:rFonts w:ascii="Calibri" w:hAnsi="Calibri"/>
                <w:color w:val="000000"/>
                <w:lang w:eastAsia="zh-CN"/>
              </w:rPr>
              <w:t>60</w:t>
            </w:r>
          </w:p>
        </w:tc>
        <w:tc>
          <w:tcPr>
            <w:tcW w:w="4596" w:type="dxa"/>
            <w:tcBorders>
              <w:top w:val="single" w:sz="8" w:space="0" w:color="auto"/>
              <w:left w:val="nil"/>
              <w:bottom w:val="single" w:sz="8" w:space="0" w:color="auto"/>
              <w:right w:val="single" w:sz="8" w:space="0" w:color="auto"/>
            </w:tcBorders>
            <w:noWrap/>
            <w:vAlign w:val="center"/>
            <w:hideMark/>
          </w:tcPr>
          <w:p w14:paraId="31298929"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L-H/H-L cross-band</w:t>
            </w:r>
          </w:p>
        </w:tc>
      </w:tr>
      <w:tr w:rsidR="0029092D" w14:paraId="0E6B499A" w14:textId="77777777" w:rsidTr="0029092D">
        <w:trPr>
          <w:trHeight w:val="369"/>
          <w:jc w:val="center"/>
        </w:trPr>
        <w:tc>
          <w:tcPr>
            <w:tcW w:w="2266" w:type="dxa"/>
            <w:tcBorders>
              <w:top w:val="single" w:sz="8" w:space="0" w:color="auto"/>
              <w:left w:val="single" w:sz="8" w:space="0" w:color="auto"/>
              <w:bottom w:val="single" w:sz="8" w:space="0" w:color="auto"/>
              <w:right w:val="double" w:sz="6" w:space="0" w:color="auto"/>
            </w:tcBorders>
            <w:noWrap/>
            <w:vAlign w:val="center"/>
            <w:hideMark/>
          </w:tcPr>
          <w:p w14:paraId="3E0BEEE4" w14:textId="77777777" w:rsidR="0029092D" w:rsidRDefault="0029092D">
            <w:pPr>
              <w:spacing w:after="0"/>
              <w:rPr>
                <w:rFonts w:ascii="Calibri" w:eastAsia="Times New Roman" w:hAnsi="Calibri"/>
                <w:color w:val="000000"/>
                <w:lang w:eastAsia="zh-CN"/>
              </w:rPr>
            </w:pPr>
            <w:r>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noWrap/>
            <w:vAlign w:val="center"/>
            <w:hideMark/>
          </w:tcPr>
          <w:p w14:paraId="6AD87858" w14:textId="77777777" w:rsidR="0029092D" w:rsidRDefault="0029092D">
            <w:pPr>
              <w:spacing w:after="0"/>
              <w:jc w:val="center"/>
              <w:rPr>
                <w:rFonts w:ascii="Calibri" w:eastAsiaTheme="minorEastAsia" w:hAnsi="Calibri"/>
                <w:color w:val="000000"/>
                <w:lang w:eastAsia="zh-CN"/>
              </w:rPr>
            </w:pPr>
            <w:r>
              <w:rPr>
                <w:rFonts w:ascii="Calibri" w:hAnsi="Calibri"/>
                <w:color w:val="000000"/>
                <w:lang w:eastAsia="zh-CN"/>
              </w:rPr>
              <w:t>50</w:t>
            </w:r>
          </w:p>
        </w:tc>
        <w:tc>
          <w:tcPr>
            <w:tcW w:w="4596" w:type="dxa"/>
            <w:tcBorders>
              <w:top w:val="single" w:sz="8" w:space="0" w:color="auto"/>
              <w:left w:val="nil"/>
              <w:bottom w:val="single" w:sz="8" w:space="0" w:color="auto"/>
              <w:right w:val="single" w:sz="8" w:space="0" w:color="auto"/>
            </w:tcBorders>
            <w:noWrap/>
            <w:vAlign w:val="center"/>
            <w:hideMark/>
          </w:tcPr>
          <w:p w14:paraId="0D8DA7CE" w14:textId="77777777" w:rsidR="0029092D" w:rsidRDefault="0029092D">
            <w:pPr>
              <w:spacing w:after="0"/>
              <w:rPr>
                <w:rFonts w:ascii="Calibri" w:eastAsia="Times New Roman" w:hAnsi="Calibri"/>
                <w:color w:val="000000"/>
                <w:lang w:eastAsia="zh-CN"/>
              </w:rPr>
            </w:pPr>
            <w:r>
              <w:rPr>
                <w:rFonts w:ascii="Calibri" w:hAnsi="Calibri"/>
                <w:color w:val="000000"/>
                <w:lang w:eastAsia="zh-CN"/>
              </w:rPr>
              <w:t>H</w:t>
            </w:r>
            <w:r>
              <w:rPr>
                <w:rFonts w:ascii="Calibri" w:eastAsia="Times New Roman" w:hAnsi="Calibri"/>
                <w:color w:val="000000"/>
                <w:lang w:eastAsia="zh-CN"/>
              </w:rPr>
              <w:t>-H cross-band</w:t>
            </w:r>
          </w:p>
        </w:tc>
      </w:tr>
    </w:tbl>
    <w:p w14:paraId="54A87F7B" w14:textId="375CC134" w:rsidR="00712C90" w:rsidRDefault="0041748A" w:rsidP="00D779A1">
      <w:pPr>
        <w:rPr>
          <w:rFonts w:eastAsia="Batang"/>
          <w:kern w:val="2"/>
          <w:lang w:val="en-US" w:eastAsia="ko-KR"/>
        </w:rPr>
      </w:pPr>
      <w:r>
        <w:rPr>
          <w:rFonts w:eastAsia="Batang"/>
          <w:kern w:val="2"/>
          <w:lang w:val="en-US" w:eastAsia="ko-KR"/>
        </w:rPr>
        <w:t xml:space="preserve"> </w:t>
      </w:r>
      <w:r w:rsidRPr="0041748A">
        <w:rPr>
          <w:rFonts w:eastAsia="Batang"/>
          <w:kern w:val="2"/>
          <w:lang w:val="en-US" w:eastAsia="ko-KR"/>
        </w:rPr>
        <w:t xml:space="preserve"> </w:t>
      </w:r>
    </w:p>
    <w:p w14:paraId="3094D0E9" w14:textId="16759E51" w:rsidR="0029092D" w:rsidRPr="0029092D" w:rsidRDefault="0029092D" w:rsidP="0029092D">
      <w:pPr>
        <w:spacing w:before="120" w:after="0"/>
        <w:jc w:val="center"/>
        <w:rPr>
          <w:rFonts w:ascii="Arial" w:hAnsi="Arial" w:cs="Arial"/>
          <w:b/>
        </w:rPr>
      </w:pPr>
      <w:r w:rsidRPr="0029092D">
        <w:rPr>
          <w:rFonts w:ascii="Arial" w:hAnsi="Arial" w:cs="Arial"/>
          <w:b/>
        </w:rPr>
        <w:t xml:space="preserve">Table </w:t>
      </w:r>
      <w:r w:rsidR="00830193">
        <w:rPr>
          <w:rFonts w:ascii="Arial" w:hAnsi="Arial" w:cs="Arial"/>
          <w:b/>
        </w:rPr>
        <w:t>3-</w:t>
      </w:r>
      <w:r w:rsidRPr="0029092D">
        <w:rPr>
          <w:rFonts w:ascii="Arial" w:hAnsi="Arial" w:cs="Arial"/>
          <w:b/>
        </w:rPr>
        <w:t>2</w:t>
      </w:r>
      <w:r w:rsidR="00380513">
        <w:rPr>
          <w:rFonts w:ascii="Arial" w:hAnsi="Arial" w:cs="Arial"/>
          <w:b/>
        </w:rPr>
        <w:t>:</w:t>
      </w:r>
      <w:r w:rsidR="00380513" w:rsidRPr="0029092D">
        <w:rPr>
          <w:rFonts w:ascii="Arial" w:hAnsi="Arial" w:cs="Arial"/>
          <w:b/>
        </w:rPr>
        <w:t xml:space="preserve"> </w:t>
      </w:r>
      <w:r w:rsidRPr="0029092D">
        <w:rPr>
          <w:rFonts w:ascii="Arial" w:hAnsi="Arial" w:cs="Arial"/>
          <w:b/>
        </w:rPr>
        <w:t xml:space="preserve">RF parameters </w:t>
      </w:r>
      <w:r w:rsidR="00C3410E">
        <w:rPr>
          <w:rFonts w:ascii="Arial" w:hAnsi="Arial" w:cs="Arial"/>
          <w:b/>
        </w:rPr>
        <w:t>for the dual uplink transmission</w:t>
      </w:r>
    </w:p>
    <w:tbl>
      <w:tblPr>
        <w:tblW w:w="7813" w:type="dxa"/>
        <w:jc w:val="center"/>
        <w:tblCellMar>
          <w:left w:w="99" w:type="dxa"/>
          <w:right w:w="99" w:type="dxa"/>
        </w:tblCellMar>
        <w:tblLook w:val="04A0" w:firstRow="1" w:lastRow="0" w:firstColumn="1" w:lastColumn="0" w:noHBand="0" w:noVBand="1"/>
      </w:tblPr>
      <w:tblGrid>
        <w:gridCol w:w="4092"/>
        <w:gridCol w:w="3721"/>
      </w:tblGrid>
      <w:tr w:rsidR="0029092D" w14:paraId="30BA6E81" w14:textId="77777777" w:rsidTr="00C3410E">
        <w:trPr>
          <w:trHeight w:val="309"/>
          <w:jc w:val="center"/>
        </w:trPr>
        <w:tc>
          <w:tcPr>
            <w:tcW w:w="4092" w:type="dxa"/>
            <w:tcBorders>
              <w:top w:val="single" w:sz="8" w:space="0" w:color="auto"/>
              <w:left w:val="single" w:sz="8" w:space="0" w:color="auto"/>
              <w:bottom w:val="single" w:sz="4" w:space="0" w:color="auto"/>
              <w:right w:val="single" w:sz="8" w:space="0" w:color="auto"/>
            </w:tcBorders>
            <w:noWrap/>
            <w:vAlign w:val="center"/>
            <w:hideMark/>
          </w:tcPr>
          <w:p w14:paraId="581F3B88" w14:textId="77777777" w:rsidR="0029092D" w:rsidRPr="00C7609D" w:rsidRDefault="0029092D" w:rsidP="00C7609D">
            <w:pPr>
              <w:spacing w:after="0"/>
              <w:jc w:val="center"/>
              <w:rPr>
                <w:rFonts w:ascii="Calibri" w:eastAsia="Times New Roman" w:hAnsi="Calibri"/>
                <w:b/>
                <w:bCs/>
                <w:color w:val="000000"/>
                <w:lang w:eastAsia="zh-CN"/>
              </w:rPr>
            </w:pPr>
            <w:r w:rsidRPr="00C7609D">
              <w:rPr>
                <w:rFonts w:ascii="Calibri" w:eastAsia="Times New Roman" w:hAnsi="Calibri"/>
                <w:b/>
                <w:bCs/>
                <w:color w:val="000000"/>
                <w:lang w:eastAsia="zh-CN"/>
              </w:rPr>
              <w:t>parameters</w:t>
            </w:r>
          </w:p>
        </w:tc>
        <w:tc>
          <w:tcPr>
            <w:tcW w:w="3721" w:type="dxa"/>
            <w:tcBorders>
              <w:top w:val="single" w:sz="8" w:space="0" w:color="auto"/>
              <w:left w:val="single" w:sz="8" w:space="0" w:color="auto"/>
              <w:bottom w:val="single" w:sz="4" w:space="0" w:color="auto"/>
              <w:right w:val="single" w:sz="8" w:space="0" w:color="auto"/>
            </w:tcBorders>
            <w:vAlign w:val="center"/>
            <w:hideMark/>
          </w:tcPr>
          <w:p w14:paraId="2AB9B0A5" w14:textId="11327E6F" w:rsidR="0029092D" w:rsidRPr="00C7609D" w:rsidRDefault="00BE7F6A" w:rsidP="00C7609D">
            <w:pPr>
              <w:spacing w:after="0"/>
              <w:jc w:val="center"/>
              <w:rPr>
                <w:rFonts w:ascii="Calibri" w:eastAsia="Times New Roman" w:hAnsi="Calibri"/>
                <w:b/>
                <w:bCs/>
                <w:color w:val="000000"/>
                <w:lang w:eastAsia="zh-CN"/>
              </w:rPr>
            </w:pPr>
            <w:r>
              <w:rPr>
                <w:rFonts w:ascii="Calibri" w:eastAsia="Times New Roman" w:hAnsi="Calibri"/>
                <w:b/>
                <w:bCs/>
                <w:color w:val="000000"/>
                <w:lang w:eastAsia="zh-CN"/>
              </w:rPr>
              <w:t>level</w:t>
            </w:r>
          </w:p>
        </w:tc>
      </w:tr>
      <w:tr w:rsidR="0029092D" w14:paraId="3633500E"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7B2E060E"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Total NF (dB)</w:t>
            </w:r>
          </w:p>
        </w:tc>
        <w:tc>
          <w:tcPr>
            <w:tcW w:w="3721" w:type="dxa"/>
            <w:tcBorders>
              <w:top w:val="nil"/>
              <w:left w:val="single" w:sz="8" w:space="0" w:color="auto"/>
              <w:bottom w:val="single" w:sz="4" w:space="0" w:color="auto"/>
              <w:right w:val="single" w:sz="8" w:space="0" w:color="auto"/>
            </w:tcBorders>
            <w:vAlign w:val="center"/>
            <w:hideMark/>
          </w:tcPr>
          <w:p w14:paraId="32ED677E" w14:textId="77777777" w:rsidR="006D31BB" w:rsidRPr="00C7609D" w:rsidRDefault="0029092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9</w:t>
            </w:r>
            <w:r w:rsidR="006D31BB" w:rsidRPr="00C7609D">
              <w:rPr>
                <w:rFonts w:ascii="Calibri" w:eastAsia="Times New Roman" w:hAnsi="Calibri"/>
                <w:color w:val="000000"/>
                <w:lang w:eastAsia="zh-CN"/>
              </w:rPr>
              <w:t xml:space="preserve"> dB</w:t>
            </w:r>
          </w:p>
          <w:p w14:paraId="55F514FF" w14:textId="06FBDC84" w:rsidR="0029092D" w:rsidRPr="00C7609D" w:rsidRDefault="006D31BB"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10dB in n77/n78/n79</w:t>
            </w:r>
          </w:p>
        </w:tc>
      </w:tr>
      <w:tr w:rsidR="0029092D" w14:paraId="3C67B987"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6993059F"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RFIC Noise for Rx band (dBm/Hz)</w:t>
            </w:r>
          </w:p>
        </w:tc>
        <w:tc>
          <w:tcPr>
            <w:tcW w:w="3721" w:type="dxa"/>
            <w:tcBorders>
              <w:top w:val="nil"/>
              <w:left w:val="single" w:sz="8" w:space="0" w:color="auto"/>
              <w:bottom w:val="single" w:sz="4" w:space="0" w:color="auto"/>
              <w:right w:val="single" w:sz="8" w:space="0" w:color="auto"/>
            </w:tcBorders>
            <w:vAlign w:val="center"/>
            <w:hideMark/>
          </w:tcPr>
          <w:p w14:paraId="1524B606" w14:textId="735A9809" w:rsidR="0029092D" w:rsidRPr="00C7609D" w:rsidRDefault="0029092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w:t>
            </w:r>
            <w:r w:rsidR="006D31BB" w:rsidRPr="00C7609D">
              <w:rPr>
                <w:rFonts w:ascii="Calibri" w:eastAsia="Times New Roman" w:hAnsi="Calibri"/>
                <w:color w:val="000000"/>
                <w:lang w:eastAsia="zh-CN"/>
              </w:rPr>
              <w:t xml:space="preserve"> level</w:t>
            </w:r>
          </w:p>
        </w:tc>
      </w:tr>
      <w:tr w:rsidR="0029092D" w14:paraId="5AA09ED2"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72455678"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PA Noise for Rx band (dBm/Hz)</w:t>
            </w:r>
          </w:p>
        </w:tc>
        <w:tc>
          <w:tcPr>
            <w:tcW w:w="3721" w:type="dxa"/>
            <w:tcBorders>
              <w:top w:val="nil"/>
              <w:left w:val="single" w:sz="8" w:space="0" w:color="auto"/>
              <w:bottom w:val="single" w:sz="4" w:space="0" w:color="auto"/>
              <w:right w:val="single" w:sz="8" w:space="0" w:color="auto"/>
            </w:tcBorders>
            <w:vAlign w:val="center"/>
            <w:hideMark/>
          </w:tcPr>
          <w:p w14:paraId="1D9AE71A" w14:textId="4CC56F28" w:rsidR="0029092D" w:rsidRPr="00C7609D" w:rsidRDefault="00C7609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p>
        </w:tc>
      </w:tr>
      <w:tr w:rsidR="0029092D" w14:paraId="1181FBD8"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5EF9B7FA"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PA Gain for Rx band (dB)</w:t>
            </w:r>
          </w:p>
        </w:tc>
        <w:tc>
          <w:tcPr>
            <w:tcW w:w="3721" w:type="dxa"/>
            <w:tcBorders>
              <w:top w:val="nil"/>
              <w:left w:val="single" w:sz="8" w:space="0" w:color="auto"/>
              <w:bottom w:val="single" w:sz="4" w:space="0" w:color="auto"/>
              <w:right w:val="single" w:sz="8" w:space="0" w:color="auto"/>
            </w:tcBorders>
            <w:vAlign w:val="center"/>
            <w:hideMark/>
          </w:tcPr>
          <w:p w14:paraId="4A1E756F" w14:textId="63DBA070" w:rsidR="0029092D" w:rsidRPr="00C7609D" w:rsidRDefault="0029092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2</w:t>
            </w:r>
            <w:r w:rsidR="000542F0">
              <w:rPr>
                <w:rFonts w:ascii="Calibri" w:eastAsia="Times New Roman" w:hAnsi="Calibri"/>
                <w:color w:val="000000"/>
                <w:lang w:eastAsia="zh-CN"/>
              </w:rPr>
              <w:t>8</w:t>
            </w:r>
            <w:r w:rsidR="00C7609D" w:rsidRPr="00C7609D">
              <w:rPr>
                <w:rFonts w:ascii="Calibri" w:eastAsia="Times New Roman" w:hAnsi="Calibri"/>
                <w:color w:val="000000"/>
                <w:lang w:eastAsia="zh-CN"/>
              </w:rPr>
              <w:t xml:space="preserve"> for PC3 UE</w:t>
            </w:r>
          </w:p>
          <w:p w14:paraId="6DE8A800" w14:textId="4CEB0861" w:rsidR="00C7609D" w:rsidRPr="00C7609D" w:rsidRDefault="00C7609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3</w:t>
            </w:r>
            <w:r w:rsidR="000542F0">
              <w:rPr>
                <w:rFonts w:ascii="Calibri" w:eastAsia="Times New Roman" w:hAnsi="Calibri"/>
                <w:color w:val="000000"/>
                <w:lang w:eastAsia="zh-CN"/>
              </w:rPr>
              <w:t>1</w:t>
            </w:r>
            <w:r w:rsidRPr="00C7609D">
              <w:rPr>
                <w:rFonts w:ascii="Calibri" w:eastAsia="Times New Roman" w:hAnsi="Calibri"/>
                <w:color w:val="000000"/>
                <w:lang w:eastAsia="zh-CN"/>
              </w:rPr>
              <w:t xml:space="preserve"> for PC2 UE</w:t>
            </w:r>
          </w:p>
        </w:tc>
      </w:tr>
      <w:tr w:rsidR="0029092D" w14:paraId="7E37BDAB"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42A73A0D"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Duplexer Tx/Rx isolation (dB)</w:t>
            </w:r>
          </w:p>
        </w:tc>
        <w:tc>
          <w:tcPr>
            <w:tcW w:w="3721" w:type="dxa"/>
            <w:tcBorders>
              <w:top w:val="nil"/>
              <w:left w:val="single" w:sz="8" w:space="0" w:color="auto"/>
              <w:bottom w:val="single" w:sz="4" w:space="0" w:color="auto"/>
              <w:right w:val="single" w:sz="8" w:space="0" w:color="auto"/>
            </w:tcBorders>
            <w:vAlign w:val="center"/>
            <w:hideMark/>
          </w:tcPr>
          <w:p w14:paraId="335926F1" w14:textId="4F801379" w:rsidR="0029092D" w:rsidRPr="00C7609D" w:rsidRDefault="006D31BB"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p>
        </w:tc>
      </w:tr>
      <w:tr w:rsidR="0029092D" w14:paraId="1E577460"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hideMark/>
          </w:tcPr>
          <w:p w14:paraId="3B744C52" w14:textId="77777777" w:rsidR="0029092D" w:rsidRPr="00C7609D" w:rsidRDefault="0029092D" w:rsidP="00C7609D">
            <w:pPr>
              <w:spacing w:after="0"/>
              <w:rPr>
                <w:rFonts w:ascii="Calibri" w:eastAsia="Times New Roman" w:hAnsi="Calibri"/>
                <w:color w:val="000000"/>
                <w:lang w:eastAsia="zh-CN"/>
              </w:rPr>
            </w:pPr>
            <w:r w:rsidRPr="00C7609D">
              <w:rPr>
                <w:rFonts w:ascii="Calibri" w:eastAsia="Times New Roman" w:hAnsi="Calibri"/>
                <w:color w:val="000000"/>
                <w:lang w:eastAsia="zh-CN"/>
              </w:rPr>
              <w:t>RF Front-End Loss (dB)</w:t>
            </w:r>
          </w:p>
        </w:tc>
        <w:tc>
          <w:tcPr>
            <w:tcW w:w="3721" w:type="dxa"/>
            <w:tcBorders>
              <w:top w:val="nil"/>
              <w:left w:val="single" w:sz="8" w:space="0" w:color="auto"/>
              <w:bottom w:val="single" w:sz="4" w:space="0" w:color="auto"/>
              <w:right w:val="single" w:sz="8" w:space="0" w:color="auto"/>
            </w:tcBorders>
            <w:vAlign w:val="center"/>
            <w:hideMark/>
          </w:tcPr>
          <w:p w14:paraId="6D34D189" w14:textId="77777777" w:rsidR="0029092D" w:rsidRPr="00C7609D" w:rsidRDefault="0029092D" w:rsidP="00C7609D">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4</w:t>
            </w:r>
          </w:p>
        </w:tc>
      </w:tr>
      <w:tr w:rsidR="00BE7F6A" w14:paraId="0D1FC97B"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40F3E89E" w14:textId="7C370872" w:rsidR="00BE7F6A" w:rsidRPr="00C7609D" w:rsidRDefault="00BE7F6A" w:rsidP="00BE7F6A">
            <w:pPr>
              <w:spacing w:after="0"/>
              <w:rPr>
                <w:rFonts w:ascii="Calibri" w:eastAsia="Times New Roman" w:hAnsi="Calibri"/>
                <w:color w:val="000000"/>
                <w:lang w:eastAsia="zh-CN"/>
              </w:rPr>
            </w:pPr>
            <w:r w:rsidRPr="00C7609D">
              <w:rPr>
                <w:rFonts w:ascii="Calibri" w:eastAsia="Times New Roman" w:hAnsi="Calibri"/>
                <w:color w:val="000000"/>
                <w:lang w:eastAsia="zh-CN"/>
              </w:rPr>
              <w:t>Diversity gain (dB)</w:t>
            </w:r>
          </w:p>
        </w:tc>
        <w:tc>
          <w:tcPr>
            <w:tcW w:w="3721" w:type="dxa"/>
            <w:tcBorders>
              <w:top w:val="nil"/>
              <w:left w:val="single" w:sz="8" w:space="0" w:color="auto"/>
              <w:bottom w:val="single" w:sz="4" w:space="0" w:color="auto"/>
              <w:right w:val="single" w:sz="8" w:space="0" w:color="auto"/>
            </w:tcBorders>
            <w:vAlign w:val="center"/>
          </w:tcPr>
          <w:p w14:paraId="682FCEDC" w14:textId="664BE556" w:rsidR="00BE7F6A" w:rsidRPr="00C7609D" w:rsidRDefault="00BE7F6A" w:rsidP="00BE7F6A">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3</w:t>
            </w:r>
          </w:p>
        </w:tc>
      </w:tr>
      <w:tr w:rsidR="00BE7F6A" w14:paraId="1029146F"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08B9D5A8" w14:textId="61516124" w:rsidR="00BE7F6A" w:rsidRPr="00C7609D" w:rsidRDefault="00BE7F6A" w:rsidP="00BE7F6A">
            <w:pPr>
              <w:spacing w:after="0"/>
              <w:rPr>
                <w:rFonts w:ascii="Calibri" w:eastAsia="Times New Roman" w:hAnsi="Calibri"/>
                <w:color w:val="000000"/>
                <w:lang w:eastAsia="zh-CN"/>
              </w:rPr>
            </w:pPr>
            <w:r>
              <w:rPr>
                <w:rFonts w:ascii="Calibri" w:eastAsia="Times New Roman" w:hAnsi="Calibri"/>
                <w:color w:val="000000"/>
                <w:lang w:eastAsia="zh-CN"/>
              </w:rPr>
              <w:t>Ant. Switch IP2/IP3/IP4/IP5</w:t>
            </w:r>
          </w:p>
        </w:tc>
        <w:tc>
          <w:tcPr>
            <w:tcW w:w="3721" w:type="dxa"/>
            <w:tcBorders>
              <w:top w:val="nil"/>
              <w:left w:val="single" w:sz="8" w:space="0" w:color="auto"/>
              <w:bottom w:val="single" w:sz="4" w:space="0" w:color="auto"/>
              <w:right w:val="single" w:sz="8" w:space="0" w:color="auto"/>
            </w:tcBorders>
            <w:vAlign w:val="center"/>
          </w:tcPr>
          <w:p w14:paraId="5C464DF2" w14:textId="0A0BB432" w:rsidR="00BE7F6A" w:rsidRPr="00C7609D" w:rsidRDefault="00BE7F6A" w:rsidP="00BE7F6A">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sidR="00C3410E">
              <w:rPr>
                <w:rFonts w:ascii="Calibri" w:eastAsia="Times New Roman" w:hAnsi="Calibri"/>
                <w:color w:val="000000"/>
                <w:lang w:eastAsia="zh-CN"/>
              </w:rPr>
              <w:t>s</w:t>
            </w:r>
          </w:p>
        </w:tc>
      </w:tr>
      <w:tr w:rsidR="00BE7F6A" w14:paraId="33E7A795"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2796BF16" w14:textId="48CF7FCA" w:rsidR="00BE7F6A" w:rsidRPr="00C7609D" w:rsidRDefault="00BE7F6A" w:rsidP="00BE7F6A">
            <w:pPr>
              <w:spacing w:after="0"/>
              <w:rPr>
                <w:rFonts w:ascii="Calibri" w:eastAsia="Times New Roman" w:hAnsi="Calibri"/>
                <w:color w:val="000000"/>
                <w:lang w:eastAsia="zh-CN"/>
              </w:rPr>
            </w:pPr>
            <w:r>
              <w:rPr>
                <w:rFonts w:ascii="Calibri" w:eastAsia="Times New Roman" w:hAnsi="Calibri"/>
                <w:color w:val="000000"/>
                <w:lang w:eastAsia="zh-CN"/>
              </w:rPr>
              <w:t>Diplexer IP2/IP3/IP4/IP5</w:t>
            </w:r>
          </w:p>
        </w:tc>
        <w:tc>
          <w:tcPr>
            <w:tcW w:w="3721" w:type="dxa"/>
            <w:tcBorders>
              <w:top w:val="nil"/>
              <w:left w:val="single" w:sz="8" w:space="0" w:color="auto"/>
              <w:bottom w:val="single" w:sz="4" w:space="0" w:color="auto"/>
              <w:right w:val="single" w:sz="8" w:space="0" w:color="auto"/>
            </w:tcBorders>
            <w:vAlign w:val="center"/>
          </w:tcPr>
          <w:p w14:paraId="5D2D74D3" w14:textId="7E0C9928" w:rsidR="00BE7F6A" w:rsidRPr="00C7609D" w:rsidRDefault="00BE7F6A" w:rsidP="00BE7F6A">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sidR="00C3410E">
              <w:rPr>
                <w:rFonts w:ascii="Calibri" w:eastAsia="Times New Roman" w:hAnsi="Calibri"/>
                <w:color w:val="000000"/>
                <w:lang w:eastAsia="zh-CN"/>
              </w:rPr>
              <w:t>s</w:t>
            </w:r>
          </w:p>
        </w:tc>
      </w:tr>
      <w:tr w:rsidR="00C3410E" w14:paraId="424703E4"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251D69D3" w14:textId="128BAE0C" w:rsidR="00C3410E" w:rsidRDefault="00C3410E" w:rsidP="00C3410E">
            <w:pPr>
              <w:spacing w:after="0"/>
              <w:rPr>
                <w:rFonts w:ascii="Calibri" w:eastAsia="Times New Roman" w:hAnsi="Calibri"/>
                <w:color w:val="000000"/>
                <w:lang w:eastAsia="zh-CN"/>
              </w:rPr>
            </w:pPr>
            <w:r>
              <w:rPr>
                <w:rFonts w:ascii="Calibri" w:eastAsia="Times New Roman" w:hAnsi="Calibri"/>
                <w:color w:val="000000"/>
                <w:lang w:eastAsia="zh-CN"/>
              </w:rPr>
              <w:t>Duplexer IP2/IP3/IP4/IP5</w:t>
            </w:r>
          </w:p>
        </w:tc>
        <w:tc>
          <w:tcPr>
            <w:tcW w:w="3721" w:type="dxa"/>
            <w:tcBorders>
              <w:top w:val="nil"/>
              <w:left w:val="single" w:sz="8" w:space="0" w:color="auto"/>
              <w:bottom w:val="single" w:sz="4" w:space="0" w:color="auto"/>
              <w:right w:val="single" w:sz="8" w:space="0" w:color="auto"/>
            </w:tcBorders>
            <w:vAlign w:val="center"/>
          </w:tcPr>
          <w:p w14:paraId="747186A3" w14:textId="13A0C63F" w:rsidR="00C3410E" w:rsidRPr="00C7609D" w:rsidRDefault="00C3410E" w:rsidP="00C3410E">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Pr>
                <w:rFonts w:ascii="Calibri" w:eastAsia="Times New Roman" w:hAnsi="Calibri"/>
                <w:color w:val="000000"/>
                <w:lang w:eastAsia="zh-CN"/>
              </w:rPr>
              <w:t>s</w:t>
            </w:r>
          </w:p>
        </w:tc>
      </w:tr>
      <w:tr w:rsidR="00C3410E" w14:paraId="783FB1CF"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2ED966EA" w14:textId="7617275B" w:rsidR="00C3410E" w:rsidRDefault="00C3410E" w:rsidP="00C3410E">
            <w:pPr>
              <w:spacing w:after="0"/>
              <w:rPr>
                <w:rFonts w:ascii="Calibri" w:eastAsia="Times New Roman" w:hAnsi="Calibri"/>
                <w:color w:val="000000"/>
                <w:lang w:eastAsia="zh-CN"/>
              </w:rPr>
            </w:pPr>
            <w:r>
              <w:rPr>
                <w:rFonts w:ascii="Calibri" w:eastAsia="Times New Roman" w:hAnsi="Calibri"/>
                <w:color w:val="000000"/>
                <w:lang w:eastAsia="zh-CN"/>
              </w:rPr>
              <w:lastRenderedPageBreak/>
              <w:t>PA Forward IP2/IP3/IP4/IP5</w:t>
            </w:r>
          </w:p>
        </w:tc>
        <w:tc>
          <w:tcPr>
            <w:tcW w:w="3721" w:type="dxa"/>
            <w:tcBorders>
              <w:top w:val="nil"/>
              <w:left w:val="single" w:sz="8" w:space="0" w:color="auto"/>
              <w:bottom w:val="single" w:sz="4" w:space="0" w:color="auto"/>
              <w:right w:val="single" w:sz="8" w:space="0" w:color="auto"/>
            </w:tcBorders>
            <w:vAlign w:val="center"/>
          </w:tcPr>
          <w:p w14:paraId="654DE464" w14:textId="209C5877" w:rsidR="00C3410E" w:rsidRPr="00C7609D" w:rsidRDefault="00C3410E" w:rsidP="00C3410E">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Pr>
                <w:rFonts w:ascii="Calibri" w:eastAsia="Times New Roman" w:hAnsi="Calibri"/>
                <w:color w:val="000000"/>
                <w:lang w:eastAsia="zh-CN"/>
              </w:rPr>
              <w:t>s</w:t>
            </w:r>
          </w:p>
        </w:tc>
      </w:tr>
      <w:tr w:rsidR="00C3410E" w14:paraId="43D7A270" w14:textId="77777777" w:rsidTr="00C3410E">
        <w:trPr>
          <w:trHeight w:val="309"/>
          <w:jc w:val="center"/>
        </w:trPr>
        <w:tc>
          <w:tcPr>
            <w:tcW w:w="4092" w:type="dxa"/>
            <w:tcBorders>
              <w:top w:val="nil"/>
              <w:left w:val="single" w:sz="8" w:space="0" w:color="auto"/>
              <w:bottom w:val="single" w:sz="4" w:space="0" w:color="auto"/>
              <w:right w:val="single" w:sz="8" w:space="0" w:color="auto"/>
            </w:tcBorders>
            <w:noWrap/>
            <w:vAlign w:val="center"/>
          </w:tcPr>
          <w:p w14:paraId="77BD5B78" w14:textId="01B0CC6B" w:rsidR="00C3410E" w:rsidRDefault="00C3410E" w:rsidP="00C3410E">
            <w:pPr>
              <w:spacing w:after="0"/>
              <w:rPr>
                <w:rFonts w:ascii="Calibri" w:eastAsia="Times New Roman" w:hAnsi="Calibri"/>
                <w:color w:val="000000"/>
                <w:lang w:eastAsia="zh-CN"/>
              </w:rPr>
            </w:pPr>
            <w:r>
              <w:rPr>
                <w:rFonts w:ascii="Calibri" w:eastAsia="Times New Roman" w:hAnsi="Calibri"/>
                <w:color w:val="000000"/>
                <w:lang w:eastAsia="zh-CN"/>
              </w:rPr>
              <w:t>PA reversed IP2/IP3/IP4/IP5</w:t>
            </w:r>
          </w:p>
        </w:tc>
        <w:tc>
          <w:tcPr>
            <w:tcW w:w="3721" w:type="dxa"/>
            <w:tcBorders>
              <w:top w:val="nil"/>
              <w:left w:val="single" w:sz="8" w:space="0" w:color="auto"/>
              <w:bottom w:val="single" w:sz="4" w:space="0" w:color="auto"/>
              <w:right w:val="single" w:sz="8" w:space="0" w:color="auto"/>
            </w:tcBorders>
            <w:vAlign w:val="center"/>
          </w:tcPr>
          <w:p w14:paraId="366B0CD2" w14:textId="769ED3B3" w:rsidR="00C3410E" w:rsidRPr="00C7609D" w:rsidRDefault="00C3410E" w:rsidP="00C3410E">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Pr>
                <w:rFonts w:ascii="Calibri" w:eastAsia="Times New Roman" w:hAnsi="Calibri"/>
                <w:color w:val="000000"/>
                <w:lang w:eastAsia="zh-CN"/>
              </w:rPr>
              <w:t>s</w:t>
            </w:r>
          </w:p>
        </w:tc>
      </w:tr>
      <w:tr w:rsidR="00C3410E" w14:paraId="55812F74" w14:textId="77777777" w:rsidTr="00C3410E">
        <w:trPr>
          <w:trHeight w:val="309"/>
          <w:jc w:val="center"/>
        </w:trPr>
        <w:tc>
          <w:tcPr>
            <w:tcW w:w="4092" w:type="dxa"/>
            <w:tcBorders>
              <w:top w:val="nil"/>
              <w:left w:val="single" w:sz="8" w:space="0" w:color="auto"/>
              <w:bottom w:val="single" w:sz="8" w:space="0" w:color="auto"/>
              <w:right w:val="single" w:sz="8" w:space="0" w:color="auto"/>
            </w:tcBorders>
            <w:noWrap/>
            <w:vAlign w:val="center"/>
          </w:tcPr>
          <w:p w14:paraId="71A92B91" w14:textId="54577AD5" w:rsidR="00C3410E" w:rsidRPr="00C7609D" w:rsidRDefault="00C3410E" w:rsidP="00C3410E">
            <w:pPr>
              <w:spacing w:after="0"/>
              <w:rPr>
                <w:rFonts w:ascii="Calibri" w:eastAsia="Times New Roman" w:hAnsi="Calibri"/>
                <w:color w:val="000000"/>
                <w:lang w:eastAsia="zh-CN"/>
              </w:rPr>
            </w:pPr>
            <w:r>
              <w:rPr>
                <w:rFonts w:ascii="Calibri" w:eastAsia="Times New Roman" w:hAnsi="Calibri"/>
                <w:color w:val="000000"/>
                <w:lang w:eastAsia="zh-CN"/>
              </w:rPr>
              <w:t>LNA IP2/IP3/IP4/IP5</w:t>
            </w:r>
          </w:p>
        </w:tc>
        <w:tc>
          <w:tcPr>
            <w:tcW w:w="3721" w:type="dxa"/>
            <w:tcBorders>
              <w:top w:val="nil"/>
              <w:left w:val="single" w:sz="8" w:space="0" w:color="auto"/>
              <w:bottom w:val="single" w:sz="8" w:space="0" w:color="auto"/>
              <w:right w:val="single" w:sz="8" w:space="0" w:color="auto"/>
            </w:tcBorders>
            <w:vAlign w:val="center"/>
          </w:tcPr>
          <w:p w14:paraId="01F956BD" w14:textId="28FA9F6E" w:rsidR="00C3410E" w:rsidRPr="00C7609D" w:rsidRDefault="00C3410E" w:rsidP="00C3410E">
            <w:pPr>
              <w:spacing w:after="0"/>
              <w:jc w:val="center"/>
              <w:rPr>
                <w:rFonts w:ascii="Calibri" w:eastAsia="Times New Roman" w:hAnsi="Calibri"/>
                <w:color w:val="000000"/>
                <w:lang w:eastAsia="zh-CN"/>
              </w:rPr>
            </w:pPr>
            <w:r w:rsidRPr="00C7609D">
              <w:rPr>
                <w:rFonts w:ascii="Calibri" w:eastAsia="Times New Roman" w:hAnsi="Calibri"/>
                <w:color w:val="000000"/>
                <w:lang w:eastAsia="zh-CN"/>
              </w:rPr>
              <w:t>Operating Band specific level</w:t>
            </w:r>
            <w:r>
              <w:rPr>
                <w:rFonts w:ascii="Calibri" w:eastAsia="Times New Roman" w:hAnsi="Calibri"/>
                <w:color w:val="000000"/>
                <w:lang w:eastAsia="zh-CN"/>
              </w:rPr>
              <w:t>s</w:t>
            </w:r>
          </w:p>
        </w:tc>
      </w:tr>
    </w:tbl>
    <w:p w14:paraId="5F2F788F" w14:textId="77777777" w:rsidR="00A37451" w:rsidRPr="00A37451" w:rsidRDefault="00A37451" w:rsidP="00646B20">
      <w:pPr>
        <w:pStyle w:val="ListParagraph"/>
        <w:numPr>
          <w:ilvl w:val="0"/>
          <w:numId w:val="7"/>
        </w:numPr>
        <w:spacing w:before="240"/>
        <w:ind w:leftChars="0" w:left="823"/>
        <w:outlineLvl w:val="0"/>
        <w:rPr>
          <w:rFonts w:eastAsia="Malgun Gothic"/>
          <w:b/>
          <w:bCs/>
          <w:vanish/>
          <w:sz w:val="28"/>
          <w:szCs w:val="28"/>
          <w:lang w:val="en-US" w:eastAsia="ko-KR"/>
        </w:rPr>
      </w:pPr>
    </w:p>
    <w:p w14:paraId="3B30EED9" w14:textId="77777777" w:rsidR="00A37451" w:rsidRPr="00A37451" w:rsidRDefault="00A37451" w:rsidP="00646B20">
      <w:pPr>
        <w:pStyle w:val="ListParagraph"/>
        <w:numPr>
          <w:ilvl w:val="0"/>
          <w:numId w:val="7"/>
        </w:numPr>
        <w:spacing w:before="240"/>
        <w:ind w:leftChars="0" w:left="823"/>
        <w:outlineLvl w:val="0"/>
        <w:rPr>
          <w:rFonts w:eastAsia="Malgun Gothic"/>
          <w:b/>
          <w:bCs/>
          <w:vanish/>
          <w:sz w:val="28"/>
          <w:szCs w:val="28"/>
          <w:lang w:val="en-US" w:eastAsia="ko-KR"/>
        </w:rPr>
      </w:pPr>
    </w:p>
    <w:p w14:paraId="5F47E00F" w14:textId="77777777" w:rsidR="00A37451" w:rsidRPr="00A37451" w:rsidRDefault="00A37451" w:rsidP="00646B20">
      <w:pPr>
        <w:pStyle w:val="ListParagraph"/>
        <w:numPr>
          <w:ilvl w:val="0"/>
          <w:numId w:val="7"/>
        </w:numPr>
        <w:spacing w:before="240"/>
        <w:ind w:leftChars="0" w:left="823"/>
        <w:outlineLvl w:val="0"/>
        <w:rPr>
          <w:rFonts w:eastAsia="Malgun Gothic"/>
          <w:b/>
          <w:bCs/>
          <w:vanish/>
          <w:sz w:val="28"/>
          <w:szCs w:val="28"/>
          <w:lang w:val="en-US" w:eastAsia="ko-KR"/>
        </w:rPr>
      </w:pPr>
    </w:p>
    <w:p w14:paraId="71ABD91A" w14:textId="77777777" w:rsidR="009C7441" w:rsidRPr="00C73B98" w:rsidRDefault="009C7441" w:rsidP="00C73B98">
      <w:pPr>
        <w:rPr>
          <w:rFonts w:eastAsia="Batang"/>
          <w:b/>
          <w:lang w:eastAsia="ko-KR"/>
        </w:rPr>
      </w:pPr>
    </w:p>
    <w:p w14:paraId="29CD80EE" w14:textId="5E8BEFE4" w:rsidR="009C7441" w:rsidRPr="00C73B98" w:rsidRDefault="009C7441" w:rsidP="002D1A23">
      <w:pPr>
        <w:rPr>
          <w:rFonts w:eastAsia="Batang"/>
          <w:b/>
          <w:i/>
          <w:iCs/>
          <w:lang w:eastAsia="ko-KR"/>
        </w:rPr>
      </w:pPr>
      <w:r w:rsidRPr="00C73B98">
        <w:rPr>
          <w:rFonts w:eastAsia="Batang"/>
          <w:b/>
          <w:i/>
          <w:iCs/>
          <w:lang w:eastAsia="ko-KR"/>
        </w:rPr>
        <w:t>Proposal</w:t>
      </w:r>
      <w:r w:rsidR="000217E1">
        <w:rPr>
          <w:rFonts w:eastAsia="Batang"/>
          <w:b/>
          <w:i/>
          <w:iCs/>
          <w:lang w:eastAsia="ko-KR"/>
        </w:rPr>
        <w:t xml:space="preserve"> </w:t>
      </w:r>
      <w:r w:rsidR="008B3AA5">
        <w:rPr>
          <w:rFonts w:eastAsia="Batang"/>
          <w:b/>
          <w:i/>
          <w:iCs/>
          <w:lang w:eastAsia="ko-KR"/>
        </w:rPr>
        <w:t>#</w:t>
      </w:r>
      <w:r w:rsidRPr="00C73B98">
        <w:rPr>
          <w:rFonts w:eastAsia="Batang"/>
          <w:b/>
          <w:i/>
          <w:iCs/>
          <w:lang w:eastAsia="ko-KR"/>
        </w:rPr>
        <w:t xml:space="preserve">5: The above RF parameters in Table 3-1 and Table 3-2 are considered to evaluate </w:t>
      </w:r>
      <w:r w:rsidR="00BD382E">
        <w:rPr>
          <w:rFonts w:eastAsia="Batang"/>
          <w:b/>
          <w:i/>
          <w:iCs/>
          <w:lang w:eastAsia="ko-KR"/>
        </w:rPr>
        <w:t>improved</w:t>
      </w:r>
      <w:r w:rsidRPr="00C73B98">
        <w:rPr>
          <w:rFonts w:eastAsia="Batang"/>
          <w:b/>
          <w:i/>
          <w:iCs/>
          <w:lang w:eastAsia="ko-KR"/>
        </w:rPr>
        <w:t xml:space="preserve"> MSD</w:t>
      </w:r>
      <w:r w:rsidR="00BD382E">
        <w:rPr>
          <w:rFonts w:eastAsia="Batang"/>
          <w:b/>
          <w:i/>
          <w:iCs/>
          <w:lang w:eastAsia="ko-KR"/>
        </w:rPr>
        <w:t>s</w:t>
      </w:r>
      <w:r w:rsidRPr="00C73B98">
        <w:rPr>
          <w:rFonts w:eastAsia="Batang"/>
          <w:b/>
          <w:i/>
          <w:iCs/>
          <w:lang w:eastAsia="ko-KR"/>
        </w:rPr>
        <w:t>.</w:t>
      </w:r>
    </w:p>
    <w:p w14:paraId="5F224BF5" w14:textId="63D61182" w:rsidR="00CE03C1" w:rsidRDefault="00CE03C1" w:rsidP="002D1A23">
      <w:pPr>
        <w:rPr>
          <w:rFonts w:eastAsia="Batang"/>
          <w:b/>
          <w:lang w:eastAsia="ko-KR"/>
        </w:rPr>
      </w:pPr>
    </w:p>
    <w:p w14:paraId="20764AAD" w14:textId="39D84330" w:rsidR="00CE03C1" w:rsidRPr="00C73B98" w:rsidRDefault="000217E1" w:rsidP="00C73B98">
      <w:pPr>
        <w:pStyle w:val="Heading1"/>
        <w:rPr>
          <w:b w:val="0"/>
          <w:bCs w:val="0"/>
          <w:sz w:val="24"/>
          <w:szCs w:val="24"/>
          <w:lang w:val="en-US" w:eastAsia="ko-KR"/>
        </w:rPr>
      </w:pPr>
      <w:r w:rsidRPr="00C73B98">
        <w:rPr>
          <w:sz w:val="24"/>
          <w:szCs w:val="24"/>
          <w:lang w:val="en-US" w:eastAsia="ko-KR"/>
        </w:rPr>
        <w:t xml:space="preserve">3.3 </w:t>
      </w:r>
      <w:r w:rsidR="00CE03C1" w:rsidRPr="00C73B98">
        <w:rPr>
          <w:sz w:val="24"/>
          <w:szCs w:val="24"/>
          <w:lang w:val="en-US" w:eastAsia="ko-KR"/>
        </w:rPr>
        <w:t>Guidelines for new “lowest” or new “highest” UL or DL CBW for MSD analysis</w:t>
      </w:r>
    </w:p>
    <w:p w14:paraId="7C460092" w14:textId="5072B18E" w:rsidR="00CE03C1" w:rsidRDefault="00CE03C1" w:rsidP="00CE03C1">
      <w:pPr>
        <w:rPr>
          <w:lang w:val="en-US" w:eastAsia="ko-KR"/>
        </w:rPr>
      </w:pPr>
      <w:r>
        <w:rPr>
          <w:lang w:val="en-US" w:eastAsia="ko-KR"/>
        </w:rPr>
        <w:t xml:space="preserve">In </w:t>
      </w:r>
      <w:r w:rsidR="00BD382E">
        <w:rPr>
          <w:lang w:val="en-US" w:eastAsia="ko-KR"/>
        </w:rPr>
        <w:t>the a</w:t>
      </w:r>
      <w:r>
        <w:rPr>
          <w:lang w:val="en-US" w:eastAsia="ko-KR"/>
        </w:rPr>
        <w:t xml:space="preserve">pproved WF [6], </w:t>
      </w:r>
      <w:r w:rsidR="006255B0">
        <w:rPr>
          <w:lang w:val="en-US" w:eastAsia="ko-KR"/>
        </w:rPr>
        <w:t xml:space="preserve">we prefer to keep and apply the agreements into the lower MSD values discussion. One clarification point is that </w:t>
      </w:r>
      <w:r>
        <w:rPr>
          <w:lang w:val="en-US" w:eastAsia="ko-KR"/>
        </w:rPr>
        <w:t>the new MSD table format for cross band isolation as follow</w:t>
      </w:r>
    </w:p>
    <w:p w14:paraId="55659DBD" w14:textId="77777777" w:rsidR="00CE03C1" w:rsidRDefault="00CE03C1" w:rsidP="00CE03C1">
      <w:pPr>
        <w:rPr>
          <w:lang w:val="en-US" w:eastAsia="ko-KR"/>
        </w:rPr>
      </w:pPr>
    </w:p>
    <w:p w14:paraId="76DF1910" w14:textId="304ACDF1" w:rsidR="00CE03C1" w:rsidRPr="0029092D" w:rsidRDefault="00CE03C1" w:rsidP="00CE03C1">
      <w:pPr>
        <w:spacing w:before="120" w:after="0"/>
        <w:jc w:val="center"/>
        <w:rPr>
          <w:rFonts w:ascii="Arial" w:hAnsi="Arial" w:cs="Arial"/>
          <w:b/>
        </w:rPr>
      </w:pPr>
      <w:r w:rsidRPr="0029092D">
        <w:rPr>
          <w:rFonts w:ascii="Arial" w:hAnsi="Arial" w:cs="Arial"/>
          <w:b/>
        </w:rPr>
        <w:t xml:space="preserve">Table </w:t>
      </w:r>
      <w:r>
        <w:rPr>
          <w:rFonts w:ascii="Arial" w:hAnsi="Arial" w:cs="Arial"/>
          <w:b/>
        </w:rPr>
        <w:t>3-3</w:t>
      </w:r>
      <w:r w:rsidRPr="0029092D">
        <w:rPr>
          <w:rFonts w:ascii="Arial" w:hAnsi="Arial" w:cs="Arial"/>
          <w:b/>
        </w:rPr>
        <w:t xml:space="preserve">. </w:t>
      </w:r>
      <w:r>
        <w:rPr>
          <w:rFonts w:ascii="Arial" w:hAnsi="Arial" w:cs="Arial"/>
          <w:b/>
        </w:rPr>
        <w:t>New MSD table format for cross-band isolation</w:t>
      </w:r>
    </w:p>
    <w:tbl>
      <w:tblPr>
        <w:tblW w:w="9621" w:type="dxa"/>
        <w:jc w:val="center"/>
        <w:tblLook w:val="04A0" w:firstRow="1" w:lastRow="0" w:firstColumn="1" w:lastColumn="0" w:noHBand="0" w:noVBand="1"/>
      </w:tblPr>
      <w:tblGrid>
        <w:gridCol w:w="676"/>
        <w:gridCol w:w="600"/>
        <w:gridCol w:w="708"/>
        <w:gridCol w:w="841"/>
        <w:gridCol w:w="860"/>
        <w:gridCol w:w="1612"/>
        <w:gridCol w:w="709"/>
        <w:gridCol w:w="708"/>
        <w:gridCol w:w="646"/>
        <w:gridCol w:w="1224"/>
        <w:gridCol w:w="1037"/>
      </w:tblGrid>
      <w:tr w:rsidR="00CE03C1" w:rsidRPr="008B622D" w14:paraId="62D7606B" w14:textId="77777777" w:rsidTr="00203A6B">
        <w:trPr>
          <w:trHeight w:val="288"/>
          <w:jc w:val="center"/>
        </w:trPr>
        <w:tc>
          <w:tcPr>
            <w:tcW w:w="6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28C16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band</w:t>
            </w:r>
          </w:p>
        </w:tc>
        <w:tc>
          <w:tcPr>
            <w:tcW w:w="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8FB6DB"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band</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669267"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F</w:t>
            </w:r>
            <w:r w:rsidRPr="008B622D">
              <w:rPr>
                <w:rFonts w:ascii="Arial" w:eastAsia="Times New Roman" w:hAnsi="Arial" w:cs="Arial"/>
                <w:b/>
                <w:bCs/>
                <w:color w:val="000000"/>
                <w:sz w:val="16"/>
                <w:szCs w:val="16"/>
                <w:vertAlign w:val="subscript"/>
              </w:rPr>
              <w:t>c</w:t>
            </w:r>
          </w:p>
        </w:tc>
        <w:tc>
          <w:tcPr>
            <w:tcW w:w="8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0B3EA8"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BW</w:t>
            </w:r>
          </w:p>
        </w:tc>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6F6038"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SCS of UL band</w:t>
            </w:r>
          </w:p>
        </w:tc>
        <w:tc>
          <w:tcPr>
            <w:tcW w:w="1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CAE5C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RB Allocation</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DD442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F</w:t>
            </w:r>
            <w:r w:rsidRPr="008B622D">
              <w:rPr>
                <w:rFonts w:ascii="Arial" w:eastAsia="Times New Roman" w:hAnsi="Arial" w:cs="Arial"/>
                <w:b/>
                <w:bCs/>
                <w:color w:val="000000"/>
                <w:sz w:val="16"/>
                <w:szCs w:val="16"/>
                <w:vertAlign w:val="subscript"/>
              </w:rPr>
              <w:t>c</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8B7B1B"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BW</w:t>
            </w:r>
          </w:p>
        </w:tc>
        <w:tc>
          <w:tcPr>
            <w:tcW w:w="6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FEA1D6"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MSD</w:t>
            </w:r>
          </w:p>
        </w:tc>
        <w:tc>
          <w:tcPr>
            <w:tcW w:w="1224" w:type="dxa"/>
            <w:tcBorders>
              <w:top w:val="single" w:sz="8" w:space="0" w:color="auto"/>
              <w:left w:val="nil"/>
              <w:bottom w:val="nil"/>
              <w:right w:val="single" w:sz="8" w:space="0" w:color="auto"/>
            </w:tcBorders>
            <w:shd w:val="clear" w:color="auto" w:fill="auto"/>
            <w:vAlign w:val="center"/>
            <w:hideMark/>
          </w:tcPr>
          <w:p w14:paraId="47935F4A"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Cross-band</w:t>
            </w:r>
          </w:p>
        </w:tc>
        <w:tc>
          <w:tcPr>
            <w:tcW w:w="1037" w:type="dxa"/>
            <w:vMerge w:val="restart"/>
            <w:tcBorders>
              <w:top w:val="single" w:sz="8" w:space="0" w:color="auto"/>
              <w:left w:val="nil"/>
              <w:right w:val="single" w:sz="8" w:space="0" w:color="auto"/>
            </w:tcBorders>
            <w:vAlign w:val="center"/>
          </w:tcPr>
          <w:p w14:paraId="7BBB7DD5" w14:textId="77777777" w:rsidR="00CE03C1" w:rsidRPr="008B622D" w:rsidRDefault="00CE03C1" w:rsidP="00203A6B">
            <w:pPr>
              <w:jc w:val="center"/>
              <w:rPr>
                <w:rFonts w:ascii="Arial" w:eastAsia="Times New Roman" w:hAnsi="Arial" w:cs="Arial"/>
                <w:b/>
                <w:bCs/>
                <w:color w:val="000000"/>
                <w:sz w:val="16"/>
                <w:szCs w:val="16"/>
              </w:rPr>
            </w:pPr>
            <w:r>
              <w:rPr>
                <w:rFonts w:ascii="Arial" w:eastAsia="Times New Roman" w:hAnsi="Arial" w:cs="Arial"/>
                <w:b/>
                <w:bCs/>
                <w:color w:val="000000"/>
                <w:sz w:val="16"/>
                <w:szCs w:val="16"/>
              </w:rPr>
              <w:t>Power class</w:t>
            </w:r>
          </w:p>
        </w:tc>
      </w:tr>
      <w:tr w:rsidR="00CE03C1" w:rsidRPr="008B622D" w14:paraId="5C69E8C5" w14:textId="77777777" w:rsidTr="00203A6B">
        <w:trPr>
          <w:trHeight w:val="300"/>
          <w:jc w:val="center"/>
        </w:trPr>
        <w:tc>
          <w:tcPr>
            <w:tcW w:w="676" w:type="dxa"/>
            <w:vMerge/>
            <w:tcBorders>
              <w:top w:val="single" w:sz="8" w:space="0" w:color="auto"/>
              <w:left w:val="single" w:sz="8" w:space="0" w:color="auto"/>
              <w:bottom w:val="single" w:sz="8" w:space="0" w:color="000000"/>
              <w:right w:val="single" w:sz="8" w:space="0" w:color="auto"/>
            </w:tcBorders>
            <w:vAlign w:val="center"/>
            <w:hideMark/>
          </w:tcPr>
          <w:p w14:paraId="7B9AD570" w14:textId="77777777" w:rsidR="00CE03C1" w:rsidRPr="008B622D" w:rsidRDefault="00CE03C1" w:rsidP="00203A6B">
            <w:pPr>
              <w:jc w:val="center"/>
              <w:rPr>
                <w:rFonts w:ascii="Arial" w:eastAsia="Times New Roman" w:hAnsi="Arial" w:cs="Arial"/>
                <w:b/>
                <w:bCs/>
                <w:color w:val="000000"/>
                <w:sz w:val="16"/>
                <w:szCs w:val="16"/>
              </w:rPr>
            </w:pP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7DFB3174" w14:textId="77777777" w:rsidR="00CE03C1" w:rsidRPr="008B622D" w:rsidRDefault="00CE03C1" w:rsidP="00203A6B">
            <w:pPr>
              <w:jc w:val="center"/>
              <w:rPr>
                <w:rFonts w:ascii="Arial" w:eastAsia="Times New Roman" w:hAnsi="Arial" w:cs="Arial"/>
                <w:b/>
                <w:bCs/>
                <w:color w:val="000000"/>
                <w:sz w:val="16"/>
                <w:szCs w:val="16"/>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28A53471" w14:textId="77777777" w:rsidR="00CE03C1" w:rsidRPr="008B622D" w:rsidRDefault="00CE03C1" w:rsidP="00203A6B">
            <w:pPr>
              <w:jc w:val="center"/>
              <w:rPr>
                <w:rFonts w:ascii="Arial" w:eastAsia="Times New Roman" w:hAnsi="Arial" w:cs="Arial"/>
                <w:b/>
                <w:bCs/>
                <w:color w:val="000000"/>
                <w:sz w:val="16"/>
                <w:szCs w:val="16"/>
              </w:rPr>
            </w:pPr>
          </w:p>
        </w:tc>
        <w:tc>
          <w:tcPr>
            <w:tcW w:w="841" w:type="dxa"/>
            <w:vMerge/>
            <w:tcBorders>
              <w:top w:val="single" w:sz="8" w:space="0" w:color="auto"/>
              <w:left w:val="single" w:sz="8" w:space="0" w:color="auto"/>
              <w:bottom w:val="single" w:sz="8" w:space="0" w:color="000000"/>
              <w:right w:val="single" w:sz="8" w:space="0" w:color="auto"/>
            </w:tcBorders>
            <w:vAlign w:val="center"/>
            <w:hideMark/>
          </w:tcPr>
          <w:p w14:paraId="64D98BEB" w14:textId="77777777" w:rsidR="00CE03C1" w:rsidRPr="008B622D" w:rsidRDefault="00CE03C1" w:rsidP="00203A6B">
            <w:pPr>
              <w:jc w:val="center"/>
              <w:rPr>
                <w:rFonts w:ascii="Arial" w:eastAsia="Times New Roman" w:hAnsi="Arial" w:cs="Arial"/>
                <w:b/>
                <w:bCs/>
                <w:color w:val="000000"/>
                <w:sz w:val="16"/>
                <w:szCs w:val="16"/>
              </w:rPr>
            </w:pPr>
          </w:p>
        </w:tc>
        <w:tc>
          <w:tcPr>
            <w:tcW w:w="860" w:type="dxa"/>
            <w:vMerge/>
            <w:tcBorders>
              <w:top w:val="single" w:sz="8" w:space="0" w:color="auto"/>
              <w:left w:val="single" w:sz="8" w:space="0" w:color="auto"/>
              <w:bottom w:val="single" w:sz="8" w:space="0" w:color="000000"/>
              <w:right w:val="single" w:sz="8" w:space="0" w:color="auto"/>
            </w:tcBorders>
            <w:vAlign w:val="center"/>
            <w:hideMark/>
          </w:tcPr>
          <w:p w14:paraId="08D9B168" w14:textId="77777777" w:rsidR="00CE03C1" w:rsidRPr="008B622D" w:rsidRDefault="00CE03C1" w:rsidP="00203A6B">
            <w:pPr>
              <w:jc w:val="center"/>
              <w:rPr>
                <w:rFonts w:ascii="Arial" w:eastAsia="Times New Roman" w:hAnsi="Arial" w:cs="Arial"/>
                <w:b/>
                <w:bCs/>
                <w:color w:val="000000"/>
                <w:sz w:val="16"/>
                <w:szCs w:val="16"/>
              </w:rPr>
            </w:pPr>
          </w:p>
        </w:tc>
        <w:tc>
          <w:tcPr>
            <w:tcW w:w="1612" w:type="dxa"/>
            <w:vMerge/>
            <w:tcBorders>
              <w:top w:val="single" w:sz="8" w:space="0" w:color="auto"/>
              <w:left w:val="single" w:sz="8" w:space="0" w:color="auto"/>
              <w:bottom w:val="single" w:sz="8" w:space="0" w:color="000000"/>
              <w:right w:val="single" w:sz="8" w:space="0" w:color="auto"/>
            </w:tcBorders>
            <w:vAlign w:val="center"/>
            <w:hideMark/>
          </w:tcPr>
          <w:p w14:paraId="2277A000" w14:textId="77777777" w:rsidR="00CE03C1" w:rsidRPr="008B622D" w:rsidRDefault="00CE03C1" w:rsidP="00203A6B">
            <w:pPr>
              <w:jc w:val="center"/>
              <w:rPr>
                <w:rFonts w:ascii="Arial" w:eastAsia="Times New Roman" w:hAnsi="Arial" w:cs="Arial"/>
                <w:b/>
                <w:bCs/>
                <w:color w:val="000000"/>
                <w:sz w:val="16"/>
                <w:szCs w:val="1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241E2D6" w14:textId="77777777" w:rsidR="00CE03C1" w:rsidRPr="008B622D" w:rsidRDefault="00CE03C1" w:rsidP="00203A6B">
            <w:pPr>
              <w:jc w:val="center"/>
              <w:rPr>
                <w:rFonts w:ascii="Arial" w:eastAsia="Times New Roman" w:hAnsi="Arial" w:cs="Arial"/>
                <w:b/>
                <w:bCs/>
                <w:color w:val="000000"/>
                <w:sz w:val="16"/>
                <w:szCs w:val="16"/>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14A8067C" w14:textId="77777777" w:rsidR="00CE03C1" w:rsidRPr="008B622D" w:rsidRDefault="00CE03C1" w:rsidP="00203A6B">
            <w:pPr>
              <w:jc w:val="center"/>
              <w:rPr>
                <w:rFonts w:ascii="Arial" w:eastAsia="Times New Roman" w:hAnsi="Arial" w:cs="Arial"/>
                <w:b/>
                <w:bCs/>
                <w:color w:val="000000"/>
                <w:sz w:val="16"/>
                <w:szCs w:val="16"/>
              </w:rPr>
            </w:pPr>
          </w:p>
        </w:tc>
        <w:tc>
          <w:tcPr>
            <w:tcW w:w="646" w:type="dxa"/>
            <w:vMerge/>
            <w:tcBorders>
              <w:top w:val="single" w:sz="8" w:space="0" w:color="auto"/>
              <w:left w:val="single" w:sz="8" w:space="0" w:color="auto"/>
              <w:bottom w:val="single" w:sz="8" w:space="0" w:color="000000"/>
              <w:right w:val="single" w:sz="8" w:space="0" w:color="auto"/>
            </w:tcBorders>
            <w:vAlign w:val="center"/>
            <w:hideMark/>
          </w:tcPr>
          <w:p w14:paraId="0D0D7541" w14:textId="77777777" w:rsidR="00CE03C1" w:rsidRPr="008B622D" w:rsidRDefault="00CE03C1" w:rsidP="00203A6B">
            <w:pPr>
              <w:jc w:val="center"/>
              <w:rPr>
                <w:rFonts w:ascii="Arial" w:eastAsia="Times New Roman" w:hAnsi="Arial" w:cs="Arial"/>
                <w:b/>
                <w:bCs/>
                <w:color w:val="000000"/>
                <w:sz w:val="16"/>
                <w:szCs w:val="16"/>
              </w:rPr>
            </w:pPr>
          </w:p>
        </w:tc>
        <w:tc>
          <w:tcPr>
            <w:tcW w:w="1224" w:type="dxa"/>
            <w:tcBorders>
              <w:top w:val="nil"/>
              <w:left w:val="nil"/>
              <w:bottom w:val="nil"/>
              <w:right w:val="single" w:sz="8" w:space="0" w:color="auto"/>
            </w:tcBorders>
            <w:shd w:val="clear" w:color="auto" w:fill="auto"/>
            <w:vAlign w:val="center"/>
            <w:hideMark/>
          </w:tcPr>
          <w:p w14:paraId="5857E68D"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Interference</w:t>
            </w:r>
          </w:p>
        </w:tc>
        <w:tc>
          <w:tcPr>
            <w:tcW w:w="1037" w:type="dxa"/>
            <w:vMerge/>
            <w:tcBorders>
              <w:left w:val="nil"/>
              <w:right w:val="single" w:sz="8" w:space="0" w:color="auto"/>
            </w:tcBorders>
            <w:vAlign w:val="center"/>
          </w:tcPr>
          <w:p w14:paraId="3F3481F2" w14:textId="77777777" w:rsidR="00CE03C1" w:rsidRPr="008B622D" w:rsidRDefault="00CE03C1" w:rsidP="00203A6B">
            <w:pPr>
              <w:jc w:val="center"/>
              <w:rPr>
                <w:rFonts w:ascii="Arial" w:eastAsia="Times New Roman" w:hAnsi="Arial" w:cs="Arial"/>
                <w:b/>
                <w:bCs/>
                <w:color w:val="000000"/>
                <w:sz w:val="16"/>
                <w:szCs w:val="16"/>
              </w:rPr>
            </w:pPr>
          </w:p>
        </w:tc>
      </w:tr>
      <w:tr w:rsidR="00CE03C1" w:rsidRPr="008B622D" w14:paraId="3B4A4FBD" w14:textId="77777777" w:rsidTr="00203A6B">
        <w:trPr>
          <w:trHeight w:val="300"/>
          <w:jc w:val="center"/>
        </w:trPr>
        <w:tc>
          <w:tcPr>
            <w:tcW w:w="676" w:type="dxa"/>
            <w:vMerge/>
            <w:tcBorders>
              <w:top w:val="single" w:sz="8" w:space="0" w:color="auto"/>
              <w:left w:val="single" w:sz="8" w:space="0" w:color="auto"/>
              <w:bottom w:val="single" w:sz="8" w:space="0" w:color="000000"/>
              <w:right w:val="single" w:sz="8" w:space="0" w:color="auto"/>
            </w:tcBorders>
            <w:vAlign w:val="center"/>
            <w:hideMark/>
          </w:tcPr>
          <w:p w14:paraId="6613AED2" w14:textId="77777777" w:rsidR="00CE03C1" w:rsidRPr="008B622D" w:rsidRDefault="00CE03C1" w:rsidP="00203A6B">
            <w:pPr>
              <w:jc w:val="center"/>
              <w:rPr>
                <w:rFonts w:ascii="Arial" w:eastAsia="Times New Roman" w:hAnsi="Arial" w:cs="Arial"/>
                <w:b/>
                <w:bCs/>
                <w:color w:val="000000"/>
                <w:sz w:val="16"/>
                <w:szCs w:val="16"/>
              </w:rPr>
            </w:pP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1C26A5A7" w14:textId="77777777" w:rsidR="00CE03C1" w:rsidRPr="008B622D" w:rsidRDefault="00CE03C1" w:rsidP="00203A6B">
            <w:pPr>
              <w:jc w:val="center"/>
              <w:rPr>
                <w:rFonts w:ascii="Arial" w:eastAsia="Times New Roman" w:hAnsi="Arial" w:cs="Arial"/>
                <w:b/>
                <w:bCs/>
                <w:color w:val="000000"/>
                <w:sz w:val="16"/>
                <w:szCs w:val="16"/>
              </w:rPr>
            </w:pPr>
          </w:p>
        </w:tc>
        <w:tc>
          <w:tcPr>
            <w:tcW w:w="708" w:type="dxa"/>
            <w:tcBorders>
              <w:top w:val="nil"/>
              <w:left w:val="nil"/>
              <w:bottom w:val="single" w:sz="8" w:space="0" w:color="auto"/>
              <w:right w:val="single" w:sz="8" w:space="0" w:color="auto"/>
            </w:tcBorders>
            <w:shd w:val="clear" w:color="auto" w:fill="auto"/>
            <w:vAlign w:val="center"/>
            <w:hideMark/>
          </w:tcPr>
          <w:p w14:paraId="11ADB8B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841" w:type="dxa"/>
            <w:tcBorders>
              <w:top w:val="nil"/>
              <w:left w:val="nil"/>
              <w:bottom w:val="single" w:sz="8" w:space="0" w:color="auto"/>
              <w:right w:val="single" w:sz="8" w:space="0" w:color="auto"/>
            </w:tcBorders>
            <w:shd w:val="clear" w:color="auto" w:fill="auto"/>
            <w:vAlign w:val="center"/>
            <w:hideMark/>
          </w:tcPr>
          <w:p w14:paraId="5093C4B4"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860" w:type="dxa"/>
            <w:tcBorders>
              <w:top w:val="nil"/>
              <w:left w:val="nil"/>
              <w:bottom w:val="single" w:sz="8" w:space="0" w:color="auto"/>
              <w:right w:val="single" w:sz="8" w:space="0" w:color="auto"/>
            </w:tcBorders>
            <w:shd w:val="clear" w:color="auto" w:fill="auto"/>
            <w:vAlign w:val="center"/>
            <w:hideMark/>
          </w:tcPr>
          <w:p w14:paraId="4FEE1C2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(kHz)</w:t>
            </w:r>
          </w:p>
        </w:tc>
        <w:tc>
          <w:tcPr>
            <w:tcW w:w="1612" w:type="dxa"/>
            <w:tcBorders>
              <w:top w:val="nil"/>
              <w:left w:val="nil"/>
              <w:bottom w:val="single" w:sz="8" w:space="0" w:color="auto"/>
              <w:right w:val="single" w:sz="8" w:space="0" w:color="auto"/>
            </w:tcBorders>
            <w:shd w:val="clear" w:color="auto" w:fill="auto"/>
            <w:vAlign w:val="center"/>
            <w:hideMark/>
          </w:tcPr>
          <w:p w14:paraId="7CBA300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L</w:t>
            </w:r>
            <w:r w:rsidRPr="008B622D">
              <w:rPr>
                <w:rFonts w:ascii="Arial" w:eastAsia="Times New Roman" w:hAnsi="Arial" w:cs="Arial"/>
                <w:b/>
                <w:bCs/>
                <w:color w:val="000000"/>
                <w:sz w:val="16"/>
                <w:szCs w:val="16"/>
                <w:vertAlign w:val="subscript"/>
              </w:rPr>
              <w:t>CRB</w:t>
            </w:r>
          </w:p>
        </w:tc>
        <w:tc>
          <w:tcPr>
            <w:tcW w:w="709" w:type="dxa"/>
            <w:tcBorders>
              <w:top w:val="nil"/>
              <w:left w:val="nil"/>
              <w:bottom w:val="single" w:sz="8" w:space="0" w:color="auto"/>
              <w:right w:val="single" w:sz="8" w:space="0" w:color="auto"/>
            </w:tcBorders>
            <w:shd w:val="clear" w:color="auto" w:fill="auto"/>
            <w:vAlign w:val="center"/>
            <w:hideMark/>
          </w:tcPr>
          <w:p w14:paraId="0DD130B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708" w:type="dxa"/>
            <w:tcBorders>
              <w:top w:val="nil"/>
              <w:left w:val="nil"/>
              <w:bottom w:val="single" w:sz="8" w:space="0" w:color="auto"/>
              <w:right w:val="single" w:sz="8" w:space="0" w:color="auto"/>
            </w:tcBorders>
            <w:shd w:val="clear" w:color="auto" w:fill="auto"/>
            <w:vAlign w:val="center"/>
            <w:hideMark/>
          </w:tcPr>
          <w:p w14:paraId="2D45E05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646" w:type="dxa"/>
            <w:tcBorders>
              <w:top w:val="nil"/>
              <w:left w:val="nil"/>
              <w:bottom w:val="single" w:sz="8" w:space="0" w:color="auto"/>
              <w:right w:val="single" w:sz="8" w:space="0" w:color="auto"/>
            </w:tcBorders>
            <w:shd w:val="clear" w:color="auto" w:fill="auto"/>
            <w:vAlign w:val="center"/>
            <w:hideMark/>
          </w:tcPr>
          <w:p w14:paraId="6CBBAAD0"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(dB)</w:t>
            </w:r>
          </w:p>
        </w:tc>
        <w:tc>
          <w:tcPr>
            <w:tcW w:w="1224" w:type="dxa"/>
            <w:tcBorders>
              <w:top w:val="nil"/>
              <w:left w:val="nil"/>
              <w:bottom w:val="single" w:sz="8" w:space="0" w:color="auto"/>
              <w:right w:val="single" w:sz="8" w:space="0" w:color="auto"/>
            </w:tcBorders>
            <w:shd w:val="clear" w:color="auto" w:fill="auto"/>
            <w:vAlign w:val="center"/>
            <w:hideMark/>
          </w:tcPr>
          <w:p w14:paraId="7694E58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source</w:t>
            </w:r>
          </w:p>
        </w:tc>
        <w:tc>
          <w:tcPr>
            <w:tcW w:w="1037" w:type="dxa"/>
            <w:vMerge/>
            <w:tcBorders>
              <w:left w:val="nil"/>
              <w:bottom w:val="single" w:sz="8" w:space="0" w:color="auto"/>
              <w:right w:val="single" w:sz="8" w:space="0" w:color="auto"/>
            </w:tcBorders>
            <w:vAlign w:val="center"/>
          </w:tcPr>
          <w:p w14:paraId="4936182D" w14:textId="77777777" w:rsidR="00CE03C1" w:rsidRPr="008B622D" w:rsidRDefault="00CE03C1" w:rsidP="00203A6B">
            <w:pPr>
              <w:jc w:val="center"/>
              <w:rPr>
                <w:rFonts w:ascii="Arial" w:eastAsia="Times New Roman" w:hAnsi="Arial" w:cs="Arial"/>
                <w:b/>
                <w:bCs/>
                <w:color w:val="000000"/>
                <w:sz w:val="16"/>
                <w:szCs w:val="16"/>
              </w:rPr>
            </w:pPr>
          </w:p>
        </w:tc>
      </w:tr>
      <w:tr w:rsidR="00CE03C1" w:rsidRPr="008B622D" w14:paraId="7F517044"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CE1D3E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n1</w:t>
            </w:r>
          </w:p>
        </w:tc>
        <w:tc>
          <w:tcPr>
            <w:tcW w:w="600" w:type="dxa"/>
            <w:tcBorders>
              <w:top w:val="nil"/>
              <w:left w:val="nil"/>
              <w:bottom w:val="single" w:sz="8" w:space="0" w:color="auto"/>
              <w:right w:val="single" w:sz="8" w:space="0" w:color="auto"/>
            </w:tcBorders>
            <w:shd w:val="clear" w:color="auto" w:fill="auto"/>
            <w:vAlign w:val="center"/>
            <w:hideMark/>
          </w:tcPr>
          <w:p w14:paraId="6E8A773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510C6B5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1945</w:t>
            </w:r>
          </w:p>
        </w:tc>
        <w:tc>
          <w:tcPr>
            <w:tcW w:w="841" w:type="dxa"/>
            <w:tcBorders>
              <w:top w:val="nil"/>
              <w:left w:val="nil"/>
              <w:bottom w:val="single" w:sz="8" w:space="0" w:color="auto"/>
              <w:right w:val="single" w:sz="8" w:space="0" w:color="auto"/>
            </w:tcBorders>
            <w:shd w:val="clear" w:color="auto" w:fill="auto"/>
            <w:noWrap/>
            <w:vAlign w:val="center"/>
            <w:hideMark/>
          </w:tcPr>
          <w:p w14:paraId="647E09D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50</w:t>
            </w:r>
          </w:p>
        </w:tc>
        <w:tc>
          <w:tcPr>
            <w:tcW w:w="860" w:type="dxa"/>
            <w:tcBorders>
              <w:top w:val="nil"/>
              <w:left w:val="nil"/>
              <w:bottom w:val="single" w:sz="8" w:space="0" w:color="auto"/>
              <w:right w:val="single" w:sz="8" w:space="0" w:color="auto"/>
            </w:tcBorders>
            <w:shd w:val="clear" w:color="auto" w:fill="auto"/>
            <w:vAlign w:val="center"/>
            <w:hideMark/>
          </w:tcPr>
          <w:p w14:paraId="524B9FB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3A3C2FC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128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3202243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1733FE9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40B9B71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2FB128C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ACLR1</w:t>
            </w:r>
          </w:p>
        </w:tc>
        <w:tc>
          <w:tcPr>
            <w:tcW w:w="1037" w:type="dxa"/>
            <w:tcBorders>
              <w:top w:val="nil"/>
              <w:left w:val="nil"/>
              <w:bottom w:val="single" w:sz="8" w:space="0" w:color="auto"/>
              <w:right w:val="single" w:sz="8" w:space="0" w:color="auto"/>
            </w:tcBorders>
            <w:vAlign w:val="center"/>
          </w:tcPr>
          <w:p w14:paraId="3A76EC3B"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7A2ADEE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724CE2E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600" w:type="dxa"/>
            <w:tcBorders>
              <w:top w:val="nil"/>
              <w:left w:val="nil"/>
              <w:bottom w:val="single" w:sz="8" w:space="0" w:color="auto"/>
              <w:right w:val="single" w:sz="8" w:space="0" w:color="auto"/>
            </w:tcBorders>
            <w:shd w:val="clear" w:color="auto" w:fill="auto"/>
            <w:vAlign w:val="center"/>
          </w:tcPr>
          <w:p w14:paraId="0AAA929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708" w:type="dxa"/>
            <w:tcBorders>
              <w:top w:val="nil"/>
              <w:left w:val="nil"/>
              <w:bottom w:val="single" w:sz="8" w:space="0" w:color="auto"/>
              <w:right w:val="single" w:sz="8" w:space="0" w:color="auto"/>
            </w:tcBorders>
            <w:shd w:val="clear" w:color="auto" w:fill="auto"/>
            <w:vAlign w:val="center"/>
          </w:tcPr>
          <w:p w14:paraId="4CC755E5"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1970</w:t>
            </w:r>
          </w:p>
        </w:tc>
        <w:tc>
          <w:tcPr>
            <w:tcW w:w="841" w:type="dxa"/>
            <w:tcBorders>
              <w:top w:val="nil"/>
              <w:left w:val="nil"/>
              <w:bottom w:val="single" w:sz="8" w:space="0" w:color="auto"/>
              <w:right w:val="single" w:sz="8" w:space="0" w:color="auto"/>
            </w:tcBorders>
            <w:shd w:val="clear" w:color="auto" w:fill="auto"/>
            <w:noWrap/>
            <w:vAlign w:val="center"/>
          </w:tcPr>
          <w:p w14:paraId="16370943"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20</w:t>
            </w:r>
          </w:p>
        </w:tc>
        <w:tc>
          <w:tcPr>
            <w:tcW w:w="860" w:type="dxa"/>
            <w:tcBorders>
              <w:top w:val="nil"/>
              <w:left w:val="nil"/>
              <w:bottom w:val="single" w:sz="8" w:space="0" w:color="auto"/>
              <w:right w:val="single" w:sz="8" w:space="0" w:color="auto"/>
            </w:tcBorders>
            <w:shd w:val="clear" w:color="auto" w:fill="auto"/>
            <w:vAlign w:val="center"/>
          </w:tcPr>
          <w:p w14:paraId="586B055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1CB9993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6)</w:t>
            </w:r>
          </w:p>
        </w:tc>
        <w:tc>
          <w:tcPr>
            <w:tcW w:w="709" w:type="dxa"/>
            <w:tcBorders>
              <w:top w:val="nil"/>
              <w:left w:val="nil"/>
              <w:bottom w:val="single" w:sz="8" w:space="0" w:color="auto"/>
              <w:right w:val="single" w:sz="8" w:space="0" w:color="auto"/>
            </w:tcBorders>
            <w:shd w:val="clear" w:color="auto" w:fill="auto"/>
            <w:vAlign w:val="center"/>
          </w:tcPr>
          <w:p w14:paraId="1737204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2302.5</w:t>
            </w:r>
          </w:p>
        </w:tc>
        <w:tc>
          <w:tcPr>
            <w:tcW w:w="708" w:type="dxa"/>
            <w:tcBorders>
              <w:top w:val="nil"/>
              <w:left w:val="nil"/>
              <w:bottom w:val="single" w:sz="8" w:space="0" w:color="auto"/>
              <w:right w:val="single" w:sz="8" w:space="0" w:color="auto"/>
            </w:tcBorders>
            <w:shd w:val="clear" w:color="auto" w:fill="auto"/>
            <w:noWrap/>
            <w:vAlign w:val="center"/>
          </w:tcPr>
          <w:p w14:paraId="38DD389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19D04CE0"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6721EF4F" w14:textId="77777777" w:rsidR="00CE03C1" w:rsidRPr="00823D05" w:rsidRDefault="00CE03C1" w:rsidP="00203A6B">
            <w:pPr>
              <w:jc w:val="center"/>
              <w:rPr>
                <w:rFonts w:ascii="Arial"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1BE6A3E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7B4DA86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59B766FE"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n3</w:t>
            </w:r>
          </w:p>
        </w:tc>
        <w:tc>
          <w:tcPr>
            <w:tcW w:w="600" w:type="dxa"/>
            <w:tcBorders>
              <w:top w:val="nil"/>
              <w:left w:val="nil"/>
              <w:bottom w:val="single" w:sz="8" w:space="0" w:color="auto"/>
              <w:right w:val="single" w:sz="8" w:space="0" w:color="auto"/>
            </w:tcBorders>
            <w:shd w:val="clear" w:color="auto" w:fill="auto"/>
            <w:vAlign w:val="center"/>
          </w:tcPr>
          <w:p w14:paraId="6BF6F4F7"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n41</w:t>
            </w:r>
          </w:p>
        </w:tc>
        <w:tc>
          <w:tcPr>
            <w:tcW w:w="708" w:type="dxa"/>
            <w:tcBorders>
              <w:top w:val="nil"/>
              <w:left w:val="nil"/>
              <w:bottom w:val="single" w:sz="8" w:space="0" w:color="auto"/>
              <w:right w:val="single" w:sz="8" w:space="0" w:color="auto"/>
            </w:tcBorders>
            <w:shd w:val="clear" w:color="auto" w:fill="auto"/>
            <w:vAlign w:val="center"/>
          </w:tcPr>
          <w:p w14:paraId="7C2087A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1765</w:t>
            </w:r>
          </w:p>
        </w:tc>
        <w:tc>
          <w:tcPr>
            <w:tcW w:w="841" w:type="dxa"/>
            <w:tcBorders>
              <w:top w:val="nil"/>
              <w:left w:val="nil"/>
              <w:bottom w:val="single" w:sz="8" w:space="0" w:color="auto"/>
              <w:right w:val="single" w:sz="8" w:space="0" w:color="auto"/>
            </w:tcBorders>
            <w:shd w:val="clear" w:color="auto" w:fill="auto"/>
            <w:noWrap/>
            <w:vAlign w:val="center"/>
          </w:tcPr>
          <w:p w14:paraId="0700653D"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tcPr>
          <w:p w14:paraId="353893BA"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568813B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166)</w:t>
            </w:r>
          </w:p>
        </w:tc>
        <w:tc>
          <w:tcPr>
            <w:tcW w:w="709" w:type="dxa"/>
            <w:tcBorders>
              <w:top w:val="nil"/>
              <w:left w:val="nil"/>
              <w:bottom w:val="single" w:sz="8" w:space="0" w:color="auto"/>
              <w:right w:val="single" w:sz="8" w:space="0" w:color="auto"/>
            </w:tcBorders>
            <w:shd w:val="clear" w:color="auto" w:fill="auto"/>
            <w:vAlign w:val="center"/>
          </w:tcPr>
          <w:p w14:paraId="3D6A63A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2501</w:t>
            </w:r>
          </w:p>
        </w:tc>
        <w:tc>
          <w:tcPr>
            <w:tcW w:w="708" w:type="dxa"/>
            <w:tcBorders>
              <w:top w:val="nil"/>
              <w:left w:val="nil"/>
              <w:bottom w:val="single" w:sz="8" w:space="0" w:color="auto"/>
              <w:right w:val="single" w:sz="8" w:space="0" w:color="auto"/>
            </w:tcBorders>
            <w:shd w:val="clear" w:color="auto" w:fill="auto"/>
            <w:noWrap/>
            <w:vAlign w:val="center"/>
          </w:tcPr>
          <w:p w14:paraId="357E9CCB"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tcPr>
          <w:p w14:paraId="5551F36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43F2D60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560AE706"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7BCAE39"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6D42150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n3</w:t>
            </w:r>
          </w:p>
        </w:tc>
        <w:tc>
          <w:tcPr>
            <w:tcW w:w="600" w:type="dxa"/>
            <w:tcBorders>
              <w:top w:val="nil"/>
              <w:left w:val="nil"/>
              <w:bottom w:val="single" w:sz="8" w:space="0" w:color="auto"/>
              <w:right w:val="single" w:sz="8" w:space="0" w:color="auto"/>
            </w:tcBorders>
            <w:shd w:val="clear" w:color="auto" w:fill="auto"/>
            <w:vAlign w:val="center"/>
          </w:tcPr>
          <w:p w14:paraId="1B2D0AB4"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n74</w:t>
            </w:r>
          </w:p>
        </w:tc>
        <w:tc>
          <w:tcPr>
            <w:tcW w:w="708" w:type="dxa"/>
            <w:tcBorders>
              <w:top w:val="nil"/>
              <w:left w:val="nil"/>
              <w:bottom w:val="single" w:sz="8" w:space="0" w:color="auto"/>
              <w:right w:val="single" w:sz="8" w:space="0" w:color="auto"/>
            </w:tcBorders>
            <w:shd w:val="clear" w:color="auto" w:fill="auto"/>
            <w:vAlign w:val="center"/>
          </w:tcPr>
          <w:p w14:paraId="2A00638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1730</w:t>
            </w:r>
          </w:p>
        </w:tc>
        <w:tc>
          <w:tcPr>
            <w:tcW w:w="841" w:type="dxa"/>
            <w:tcBorders>
              <w:top w:val="nil"/>
              <w:left w:val="nil"/>
              <w:bottom w:val="single" w:sz="8" w:space="0" w:color="auto"/>
              <w:right w:val="single" w:sz="8" w:space="0" w:color="auto"/>
            </w:tcBorders>
            <w:shd w:val="clear" w:color="auto" w:fill="auto"/>
            <w:noWrap/>
            <w:vAlign w:val="center"/>
          </w:tcPr>
          <w:p w14:paraId="6BF7C8A0"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tcPr>
          <w:p w14:paraId="1BD88901"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5D0CADF9"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4A7B15A7"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1515.5</w:t>
            </w:r>
          </w:p>
        </w:tc>
        <w:tc>
          <w:tcPr>
            <w:tcW w:w="708" w:type="dxa"/>
            <w:tcBorders>
              <w:top w:val="nil"/>
              <w:left w:val="nil"/>
              <w:bottom w:val="single" w:sz="8" w:space="0" w:color="auto"/>
              <w:right w:val="single" w:sz="8" w:space="0" w:color="auto"/>
            </w:tcBorders>
            <w:shd w:val="clear" w:color="auto" w:fill="auto"/>
            <w:noWrap/>
            <w:vAlign w:val="center"/>
          </w:tcPr>
          <w:p w14:paraId="6EFA8C98"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1CF096C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54D46DE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748970E3" w14:textId="77777777" w:rsidR="00CE03C1" w:rsidRPr="005C3B96"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834E8B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bottom"/>
          </w:tcPr>
          <w:p w14:paraId="7C74A0FD"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n7</w:t>
            </w:r>
          </w:p>
        </w:tc>
        <w:tc>
          <w:tcPr>
            <w:tcW w:w="600" w:type="dxa"/>
            <w:tcBorders>
              <w:top w:val="nil"/>
              <w:left w:val="nil"/>
              <w:bottom w:val="single" w:sz="8" w:space="0" w:color="auto"/>
              <w:right w:val="single" w:sz="8" w:space="0" w:color="auto"/>
            </w:tcBorders>
            <w:shd w:val="clear" w:color="auto" w:fill="auto"/>
            <w:vAlign w:val="bottom"/>
          </w:tcPr>
          <w:p w14:paraId="2150F369"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708" w:type="dxa"/>
            <w:tcBorders>
              <w:top w:val="nil"/>
              <w:left w:val="nil"/>
              <w:bottom w:val="single" w:sz="8" w:space="0" w:color="auto"/>
              <w:right w:val="single" w:sz="8" w:space="0" w:color="auto"/>
            </w:tcBorders>
            <w:shd w:val="clear" w:color="auto" w:fill="auto"/>
            <w:vAlign w:val="bottom"/>
          </w:tcPr>
          <w:p w14:paraId="3996D36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2525</w:t>
            </w:r>
          </w:p>
        </w:tc>
        <w:tc>
          <w:tcPr>
            <w:tcW w:w="841" w:type="dxa"/>
            <w:tcBorders>
              <w:top w:val="nil"/>
              <w:left w:val="nil"/>
              <w:bottom w:val="single" w:sz="8" w:space="0" w:color="auto"/>
              <w:right w:val="single" w:sz="8" w:space="0" w:color="auto"/>
            </w:tcBorders>
            <w:shd w:val="clear" w:color="auto" w:fill="auto"/>
            <w:noWrap/>
            <w:vAlign w:val="bottom"/>
          </w:tcPr>
          <w:p w14:paraId="6A3891C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w:t>
            </w:r>
          </w:p>
        </w:tc>
        <w:tc>
          <w:tcPr>
            <w:tcW w:w="860" w:type="dxa"/>
            <w:tcBorders>
              <w:top w:val="nil"/>
              <w:left w:val="nil"/>
              <w:bottom w:val="single" w:sz="8" w:space="0" w:color="auto"/>
              <w:right w:val="single" w:sz="8" w:space="0" w:color="auto"/>
            </w:tcBorders>
            <w:shd w:val="clear" w:color="auto" w:fill="auto"/>
            <w:vAlign w:val="bottom"/>
          </w:tcPr>
          <w:p w14:paraId="173D28BB"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bottom"/>
          </w:tcPr>
          <w:p w14:paraId="2050529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tcPr>
          <w:p w14:paraId="447C6D3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2397.5</w:t>
            </w:r>
          </w:p>
        </w:tc>
        <w:tc>
          <w:tcPr>
            <w:tcW w:w="708" w:type="dxa"/>
            <w:tcBorders>
              <w:top w:val="nil"/>
              <w:left w:val="nil"/>
              <w:bottom w:val="single" w:sz="8" w:space="0" w:color="auto"/>
              <w:right w:val="single" w:sz="8" w:space="0" w:color="auto"/>
            </w:tcBorders>
            <w:shd w:val="clear" w:color="auto" w:fill="auto"/>
            <w:noWrap/>
            <w:vAlign w:val="bottom"/>
          </w:tcPr>
          <w:p w14:paraId="74762646" w14:textId="77777777" w:rsidR="00CE03C1" w:rsidRPr="00BC7490" w:rsidRDefault="00CE03C1" w:rsidP="00203A6B">
            <w:pPr>
              <w:jc w:val="center"/>
              <w:rPr>
                <w:rFonts w:ascii="Arial" w:eastAsiaTheme="minorEastAsia" w:hAnsi="Arial" w:cs="Arial"/>
                <w:color w:val="000000"/>
                <w:sz w:val="16"/>
                <w:szCs w:val="16"/>
                <w:lang w:eastAsia="ko-KR"/>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bottom"/>
          </w:tcPr>
          <w:p w14:paraId="73A7491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bottom"/>
          </w:tcPr>
          <w:p w14:paraId="73AB9BF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bottom"/>
          </w:tcPr>
          <w:p w14:paraId="198C58BC" w14:textId="77777777" w:rsidR="00CE03C1" w:rsidRPr="005C3B96"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7E32F8FC"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0D03B5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n34</w:t>
            </w:r>
          </w:p>
        </w:tc>
        <w:tc>
          <w:tcPr>
            <w:tcW w:w="600" w:type="dxa"/>
            <w:tcBorders>
              <w:top w:val="nil"/>
              <w:left w:val="nil"/>
              <w:bottom w:val="single" w:sz="8" w:space="0" w:color="auto"/>
              <w:right w:val="single" w:sz="8" w:space="0" w:color="auto"/>
            </w:tcBorders>
            <w:shd w:val="clear" w:color="auto" w:fill="auto"/>
            <w:vAlign w:val="center"/>
            <w:hideMark/>
          </w:tcPr>
          <w:p w14:paraId="2F82A0A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4158F04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841" w:type="dxa"/>
            <w:tcBorders>
              <w:top w:val="nil"/>
              <w:left w:val="nil"/>
              <w:bottom w:val="single" w:sz="8" w:space="0" w:color="auto"/>
              <w:right w:val="single" w:sz="8" w:space="0" w:color="auto"/>
            </w:tcBorders>
            <w:shd w:val="clear" w:color="auto" w:fill="auto"/>
            <w:noWrap/>
            <w:vAlign w:val="center"/>
            <w:hideMark/>
          </w:tcPr>
          <w:p w14:paraId="0C0742B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860" w:type="dxa"/>
            <w:tcBorders>
              <w:top w:val="nil"/>
              <w:left w:val="nil"/>
              <w:bottom w:val="single" w:sz="8" w:space="0" w:color="auto"/>
              <w:right w:val="single" w:sz="8" w:space="0" w:color="auto"/>
            </w:tcBorders>
            <w:shd w:val="clear" w:color="auto" w:fill="auto"/>
            <w:vAlign w:val="center"/>
            <w:hideMark/>
          </w:tcPr>
          <w:p w14:paraId="0D98302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227C9D7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75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21B2A34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5D2E66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5815C3C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5605506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4EB9EAC"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1CA22382"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0486C6D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41872A8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hideMark/>
          </w:tcPr>
          <w:p w14:paraId="79766F2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2590</w:t>
            </w:r>
          </w:p>
        </w:tc>
        <w:tc>
          <w:tcPr>
            <w:tcW w:w="841" w:type="dxa"/>
            <w:tcBorders>
              <w:top w:val="nil"/>
              <w:left w:val="nil"/>
              <w:bottom w:val="single" w:sz="8" w:space="0" w:color="auto"/>
              <w:right w:val="single" w:sz="8" w:space="0" w:color="auto"/>
            </w:tcBorders>
            <w:shd w:val="clear" w:color="auto" w:fill="auto"/>
            <w:noWrap/>
            <w:vAlign w:val="center"/>
            <w:hideMark/>
          </w:tcPr>
          <w:p w14:paraId="4F921DC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338D3E9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4CA65AB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24F37CC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hideMark/>
          </w:tcPr>
          <w:p w14:paraId="2C074ED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2F675DF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2B8C0BB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6A96C07"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9964561"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1338F95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0BC21A2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n25</w:t>
            </w:r>
          </w:p>
        </w:tc>
        <w:tc>
          <w:tcPr>
            <w:tcW w:w="708" w:type="dxa"/>
            <w:tcBorders>
              <w:top w:val="nil"/>
              <w:left w:val="nil"/>
              <w:bottom w:val="single" w:sz="8" w:space="0" w:color="auto"/>
              <w:right w:val="single" w:sz="8" w:space="0" w:color="auto"/>
            </w:tcBorders>
            <w:shd w:val="clear" w:color="auto" w:fill="auto"/>
            <w:vAlign w:val="center"/>
            <w:hideMark/>
          </w:tcPr>
          <w:p w14:paraId="30732A8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2590</w:t>
            </w:r>
          </w:p>
        </w:tc>
        <w:tc>
          <w:tcPr>
            <w:tcW w:w="841" w:type="dxa"/>
            <w:tcBorders>
              <w:top w:val="nil"/>
              <w:left w:val="nil"/>
              <w:bottom w:val="single" w:sz="8" w:space="0" w:color="auto"/>
              <w:right w:val="single" w:sz="8" w:space="0" w:color="auto"/>
            </w:tcBorders>
            <w:shd w:val="clear" w:color="auto" w:fill="auto"/>
            <w:noWrap/>
            <w:vAlign w:val="center"/>
            <w:hideMark/>
          </w:tcPr>
          <w:p w14:paraId="4D346D3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6F4FAD5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5EB9462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C45F4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1992.5</w:t>
            </w:r>
          </w:p>
        </w:tc>
        <w:tc>
          <w:tcPr>
            <w:tcW w:w="708" w:type="dxa"/>
            <w:tcBorders>
              <w:top w:val="nil"/>
              <w:left w:val="nil"/>
              <w:bottom w:val="single" w:sz="8" w:space="0" w:color="auto"/>
              <w:right w:val="single" w:sz="8" w:space="0" w:color="auto"/>
            </w:tcBorders>
            <w:shd w:val="clear" w:color="auto" w:fill="auto"/>
            <w:noWrap/>
            <w:vAlign w:val="center"/>
            <w:hideMark/>
          </w:tcPr>
          <w:p w14:paraId="7C888B0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D4A49A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5F8A23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6E735524"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E6E355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74F08B7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4B22CC9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n78</w:t>
            </w:r>
          </w:p>
        </w:tc>
        <w:tc>
          <w:tcPr>
            <w:tcW w:w="708" w:type="dxa"/>
            <w:tcBorders>
              <w:top w:val="nil"/>
              <w:left w:val="nil"/>
              <w:bottom w:val="single" w:sz="8" w:space="0" w:color="auto"/>
              <w:right w:val="single" w:sz="8" w:space="0" w:color="auto"/>
            </w:tcBorders>
            <w:shd w:val="clear" w:color="auto" w:fill="auto"/>
            <w:vAlign w:val="center"/>
            <w:hideMark/>
          </w:tcPr>
          <w:p w14:paraId="110F829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2600</w:t>
            </w:r>
          </w:p>
        </w:tc>
        <w:tc>
          <w:tcPr>
            <w:tcW w:w="841" w:type="dxa"/>
            <w:tcBorders>
              <w:top w:val="nil"/>
              <w:left w:val="nil"/>
              <w:bottom w:val="single" w:sz="8" w:space="0" w:color="auto"/>
              <w:right w:val="single" w:sz="8" w:space="0" w:color="auto"/>
            </w:tcBorders>
            <w:shd w:val="clear" w:color="auto" w:fill="auto"/>
            <w:noWrap/>
            <w:vAlign w:val="center"/>
            <w:hideMark/>
          </w:tcPr>
          <w:p w14:paraId="1B129EF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346A6DE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720846B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428E7D2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6F6324F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498D161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495DAA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43F2387F"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562752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2500C583"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600" w:type="dxa"/>
            <w:tcBorders>
              <w:top w:val="nil"/>
              <w:left w:val="nil"/>
              <w:bottom w:val="single" w:sz="8" w:space="0" w:color="auto"/>
              <w:right w:val="single" w:sz="8" w:space="0" w:color="auto"/>
            </w:tcBorders>
            <w:shd w:val="clear" w:color="auto" w:fill="auto"/>
            <w:vAlign w:val="center"/>
          </w:tcPr>
          <w:p w14:paraId="29A5FEF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tcPr>
          <w:p w14:paraId="603240E9"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2340</w:t>
            </w:r>
          </w:p>
        </w:tc>
        <w:tc>
          <w:tcPr>
            <w:tcW w:w="841" w:type="dxa"/>
            <w:tcBorders>
              <w:top w:val="nil"/>
              <w:left w:val="nil"/>
              <w:bottom w:val="single" w:sz="8" w:space="0" w:color="auto"/>
              <w:right w:val="single" w:sz="8" w:space="0" w:color="auto"/>
            </w:tcBorders>
            <w:shd w:val="clear" w:color="auto" w:fill="auto"/>
            <w:noWrap/>
            <w:vAlign w:val="center"/>
          </w:tcPr>
          <w:p w14:paraId="02F110E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80</w:t>
            </w:r>
          </w:p>
        </w:tc>
        <w:tc>
          <w:tcPr>
            <w:tcW w:w="860" w:type="dxa"/>
            <w:tcBorders>
              <w:top w:val="nil"/>
              <w:left w:val="nil"/>
              <w:bottom w:val="single" w:sz="8" w:space="0" w:color="auto"/>
              <w:right w:val="single" w:sz="8" w:space="0" w:color="auto"/>
            </w:tcBorders>
            <w:shd w:val="clear" w:color="auto" w:fill="auto"/>
            <w:vAlign w:val="center"/>
          </w:tcPr>
          <w:p w14:paraId="7523053F"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tcPr>
          <w:p w14:paraId="5B8D481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56134AAF"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tcPr>
          <w:p w14:paraId="3D24FB7C"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4ED08AB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3166003F" w14:textId="77777777" w:rsidR="00CE03C1" w:rsidRPr="005B06D6" w:rsidRDefault="00CE03C1" w:rsidP="00203A6B">
            <w:pPr>
              <w:jc w:val="center"/>
              <w:rPr>
                <w:rFonts w:ascii="Arial"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124371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43252147"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3D342B8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tcPr>
          <w:p w14:paraId="1577EC1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tcPr>
          <w:p w14:paraId="34A9BBE0"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tcPr>
          <w:p w14:paraId="6E9941B6"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tcPr>
          <w:p w14:paraId="087ACBF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tcPr>
          <w:p w14:paraId="69EEBAE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0684643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tcPr>
          <w:p w14:paraId="200666D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30A3B7B8"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13CBEC7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113BEDF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419876B"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027A870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3199B53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70C8B0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5E15F93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0C06E32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F4490F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7AA9C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70D0F55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B61CD1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1206098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0CA86AE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w:t>
            </w:r>
          </w:p>
        </w:tc>
      </w:tr>
      <w:tr w:rsidR="00CE03C1" w:rsidRPr="008B622D" w14:paraId="23EBC24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526CDE8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35A0AB0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n25</w:t>
            </w:r>
          </w:p>
        </w:tc>
        <w:tc>
          <w:tcPr>
            <w:tcW w:w="708" w:type="dxa"/>
            <w:tcBorders>
              <w:top w:val="nil"/>
              <w:left w:val="nil"/>
              <w:bottom w:val="single" w:sz="8" w:space="0" w:color="auto"/>
              <w:right w:val="single" w:sz="8" w:space="0" w:color="auto"/>
            </w:tcBorders>
            <w:shd w:val="clear" w:color="auto" w:fill="auto"/>
            <w:vAlign w:val="center"/>
            <w:hideMark/>
          </w:tcPr>
          <w:p w14:paraId="6FCE96F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638276F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1F1BD27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0965805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5FA298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1992.5</w:t>
            </w:r>
          </w:p>
        </w:tc>
        <w:tc>
          <w:tcPr>
            <w:tcW w:w="708" w:type="dxa"/>
            <w:tcBorders>
              <w:top w:val="nil"/>
              <w:left w:val="nil"/>
              <w:bottom w:val="single" w:sz="8" w:space="0" w:color="auto"/>
              <w:right w:val="single" w:sz="8" w:space="0" w:color="auto"/>
            </w:tcBorders>
            <w:shd w:val="clear" w:color="auto" w:fill="auto"/>
            <w:noWrap/>
            <w:vAlign w:val="center"/>
            <w:hideMark/>
          </w:tcPr>
          <w:p w14:paraId="3919082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05A724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78DF94F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461B86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40971B1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687D6A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4441E65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n66</w:t>
            </w:r>
          </w:p>
        </w:tc>
        <w:tc>
          <w:tcPr>
            <w:tcW w:w="708" w:type="dxa"/>
            <w:tcBorders>
              <w:top w:val="nil"/>
              <w:left w:val="nil"/>
              <w:bottom w:val="single" w:sz="8" w:space="0" w:color="auto"/>
              <w:right w:val="single" w:sz="8" w:space="0" w:color="auto"/>
            </w:tcBorders>
            <w:shd w:val="clear" w:color="auto" w:fill="auto"/>
            <w:vAlign w:val="center"/>
            <w:hideMark/>
          </w:tcPr>
          <w:p w14:paraId="2F2E30C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1A1243B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49BBD1B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456A23D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3EDC35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2197.5</w:t>
            </w:r>
          </w:p>
        </w:tc>
        <w:tc>
          <w:tcPr>
            <w:tcW w:w="708" w:type="dxa"/>
            <w:tcBorders>
              <w:top w:val="nil"/>
              <w:left w:val="nil"/>
              <w:bottom w:val="single" w:sz="8" w:space="0" w:color="auto"/>
              <w:right w:val="single" w:sz="8" w:space="0" w:color="auto"/>
            </w:tcBorders>
            <w:shd w:val="clear" w:color="auto" w:fill="auto"/>
            <w:noWrap/>
            <w:vAlign w:val="center"/>
            <w:hideMark/>
          </w:tcPr>
          <w:p w14:paraId="236B274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60CEF71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7EE9B91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676FA197"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2D62227B"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7FF5FC4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1ADCAE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n48</w:t>
            </w:r>
          </w:p>
        </w:tc>
        <w:tc>
          <w:tcPr>
            <w:tcW w:w="708" w:type="dxa"/>
            <w:tcBorders>
              <w:top w:val="nil"/>
              <w:left w:val="nil"/>
              <w:bottom w:val="single" w:sz="8" w:space="0" w:color="auto"/>
              <w:right w:val="single" w:sz="8" w:space="0" w:color="auto"/>
            </w:tcBorders>
            <w:shd w:val="clear" w:color="auto" w:fill="auto"/>
            <w:vAlign w:val="center"/>
            <w:hideMark/>
          </w:tcPr>
          <w:p w14:paraId="1F0D01D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510D1B0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7ED3C28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1CDA71B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034A183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3552.5</w:t>
            </w:r>
          </w:p>
        </w:tc>
        <w:tc>
          <w:tcPr>
            <w:tcW w:w="708" w:type="dxa"/>
            <w:tcBorders>
              <w:top w:val="nil"/>
              <w:left w:val="nil"/>
              <w:bottom w:val="single" w:sz="8" w:space="0" w:color="auto"/>
              <w:right w:val="single" w:sz="8" w:space="0" w:color="auto"/>
            </w:tcBorders>
            <w:shd w:val="clear" w:color="auto" w:fill="auto"/>
            <w:noWrap/>
            <w:vAlign w:val="center"/>
            <w:hideMark/>
          </w:tcPr>
          <w:p w14:paraId="4C906E9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5BEF8AE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0FB1581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18CB0AA"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4C6BB17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8D18F6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0A77C15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n70</w:t>
            </w:r>
          </w:p>
        </w:tc>
        <w:tc>
          <w:tcPr>
            <w:tcW w:w="708" w:type="dxa"/>
            <w:tcBorders>
              <w:top w:val="nil"/>
              <w:left w:val="nil"/>
              <w:bottom w:val="single" w:sz="8" w:space="0" w:color="auto"/>
              <w:right w:val="single" w:sz="8" w:space="0" w:color="auto"/>
            </w:tcBorders>
            <w:shd w:val="clear" w:color="auto" w:fill="auto"/>
            <w:vAlign w:val="center"/>
            <w:hideMark/>
          </w:tcPr>
          <w:p w14:paraId="2F409BF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5CAC348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5567610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A012DE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A4B5FF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708" w:type="dxa"/>
            <w:tcBorders>
              <w:top w:val="nil"/>
              <w:left w:val="nil"/>
              <w:bottom w:val="single" w:sz="8" w:space="0" w:color="auto"/>
              <w:right w:val="single" w:sz="8" w:space="0" w:color="auto"/>
            </w:tcBorders>
            <w:shd w:val="clear" w:color="auto" w:fill="auto"/>
            <w:noWrap/>
            <w:vAlign w:val="center"/>
            <w:hideMark/>
          </w:tcPr>
          <w:p w14:paraId="58AC9D2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7115E3F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6FD866A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5BE71DB6"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0367933C"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5A8541E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453F3DC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n77</w:t>
            </w:r>
          </w:p>
        </w:tc>
        <w:tc>
          <w:tcPr>
            <w:tcW w:w="708" w:type="dxa"/>
            <w:tcBorders>
              <w:top w:val="nil"/>
              <w:left w:val="nil"/>
              <w:bottom w:val="single" w:sz="8" w:space="0" w:color="auto"/>
              <w:right w:val="single" w:sz="8" w:space="0" w:color="auto"/>
            </w:tcBorders>
            <w:shd w:val="clear" w:color="auto" w:fill="auto"/>
            <w:vAlign w:val="center"/>
            <w:hideMark/>
          </w:tcPr>
          <w:p w14:paraId="2631A78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59F3B9C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762B172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6E2429C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7C63A5C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15DCF36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5872A45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11762F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93D656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331FA4DD"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3788197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7B4605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n78</w:t>
            </w:r>
          </w:p>
        </w:tc>
        <w:tc>
          <w:tcPr>
            <w:tcW w:w="708" w:type="dxa"/>
            <w:tcBorders>
              <w:top w:val="nil"/>
              <w:left w:val="nil"/>
              <w:bottom w:val="single" w:sz="8" w:space="0" w:color="auto"/>
              <w:right w:val="single" w:sz="8" w:space="0" w:color="auto"/>
            </w:tcBorders>
            <w:shd w:val="clear" w:color="auto" w:fill="auto"/>
            <w:vAlign w:val="center"/>
            <w:hideMark/>
          </w:tcPr>
          <w:p w14:paraId="483BE81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3D43684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5E049F9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26C6E3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44CC99C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78336B6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67AD77D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04DC1A8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0AF34EB8"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27DD6ECE"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00478B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n77</w:t>
            </w:r>
          </w:p>
        </w:tc>
        <w:tc>
          <w:tcPr>
            <w:tcW w:w="600" w:type="dxa"/>
            <w:tcBorders>
              <w:top w:val="nil"/>
              <w:left w:val="nil"/>
              <w:bottom w:val="single" w:sz="8" w:space="0" w:color="auto"/>
              <w:right w:val="single" w:sz="8" w:space="0" w:color="auto"/>
            </w:tcBorders>
            <w:shd w:val="clear" w:color="auto" w:fill="auto"/>
            <w:vAlign w:val="center"/>
            <w:hideMark/>
          </w:tcPr>
          <w:p w14:paraId="2697FAC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w:t>
            </w:r>
          </w:p>
        </w:tc>
        <w:tc>
          <w:tcPr>
            <w:tcW w:w="708" w:type="dxa"/>
            <w:tcBorders>
              <w:top w:val="nil"/>
              <w:left w:val="nil"/>
              <w:bottom w:val="single" w:sz="8" w:space="0" w:color="auto"/>
              <w:right w:val="single" w:sz="8" w:space="0" w:color="auto"/>
            </w:tcBorders>
            <w:shd w:val="clear" w:color="auto" w:fill="auto"/>
            <w:vAlign w:val="center"/>
            <w:hideMark/>
          </w:tcPr>
          <w:p w14:paraId="2F7D105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3350</w:t>
            </w:r>
          </w:p>
        </w:tc>
        <w:tc>
          <w:tcPr>
            <w:tcW w:w="841" w:type="dxa"/>
            <w:tcBorders>
              <w:top w:val="nil"/>
              <w:left w:val="nil"/>
              <w:bottom w:val="single" w:sz="8" w:space="0" w:color="auto"/>
              <w:right w:val="single" w:sz="8" w:space="0" w:color="auto"/>
            </w:tcBorders>
            <w:shd w:val="clear" w:color="auto" w:fill="auto"/>
            <w:noWrap/>
            <w:vAlign w:val="center"/>
            <w:hideMark/>
          </w:tcPr>
          <w:p w14:paraId="6BE7D3B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37B1B0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36C37DD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C04F5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1987.5</w:t>
            </w:r>
          </w:p>
        </w:tc>
        <w:tc>
          <w:tcPr>
            <w:tcW w:w="708" w:type="dxa"/>
            <w:tcBorders>
              <w:top w:val="nil"/>
              <w:left w:val="nil"/>
              <w:bottom w:val="single" w:sz="8" w:space="0" w:color="auto"/>
              <w:right w:val="single" w:sz="8" w:space="0" w:color="auto"/>
            </w:tcBorders>
            <w:shd w:val="clear" w:color="auto" w:fill="auto"/>
            <w:noWrap/>
            <w:vAlign w:val="center"/>
            <w:hideMark/>
          </w:tcPr>
          <w:p w14:paraId="60B198F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84566E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3989E12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7990175E"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PC2, PC1.5</w:t>
            </w:r>
          </w:p>
        </w:tc>
      </w:tr>
      <w:tr w:rsidR="00CE03C1" w:rsidRPr="008B622D" w14:paraId="4160855B" w14:textId="77777777" w:rsidTr="00203A6B">
        <w:trPr>
          <w:trHeight w:val="300"/>
          <w:jc w:val="center"/>
        </w:trPr>
        <w:tc>
          <w:tcPr>
            <w:tcW w:w="8584" w:type="dxa"/>
            <w:gridSpan w:val="10"/>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74F09FD6" w14:textId="77777777" w:rsidR="00CE03C1" w:rsidRPr="008B622D" w:rsidRDefault="00CE03C1" w:rsidP="00203A6B">
            <w:pPr>
              <w:jc w:val="center"/>
              <w:rPr>
                <w:rFonts w:eastAsia="Times New Roman"/>
                <w:color w:val="000000"/>
              </w:rPr>
            </w:pPr>
            <w:r w:rsidRPr="008B622D">
              <w:rPr>
                <w:rFonts w:eastAsia="Times New Roman"/>
                <w:color w:val="000000"/>
              </w:rPr>
              <w:t>SUL band combinations</w:t>
            </w:r>
          </w:p>
        </w:tc>
        <w:tc>
          <w:tcPr>
            <w:tcW w:w="1037" w:type="dxa"/>
            <w:tcBorders>
              <w:top w:val="single" w:sz="8" w:space="0" w:color="auto"/>
              <w:left w:val="single" w:sz="8" w:space="0" w:color="auto"/>
              <w:bottom w:val="single" w:sz="8" w:space="0" w:color="auto"/>
              <w:right w:val="single" w:sz="8" w:space="0" w:color="000000"/>
            </w:tcBorders>
            <w:shd w:val="clear" w:color="000000" w:fill="DDEBF7"/>
            <w:vAlign w:val="center"/>
          </w:tcPr>
          <w:p w14:paraId="4E30CE20" w14:textId="77777777" w:rsidR="00CE03C1" w:rsidRPr="008B622D" w:rsidRDefault="00CE03C1" w:rsidP="00203A6B">
            <w:pPr>
              <w:jc w:val="center"/>
              <w:rPr>
                <w:rFonts w:eastAsia="Times New Roman"/>
                <w:color w:val="000000"/>
              </w:rPr>
            </w:pPr>
          </w:p>
        </w:tc>
      </w:tr>
      <w:tr w:rsidR="00CE03C1" w:rsidRPr="008B622D" w14:paraId="6E08E867"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EE8C4D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n95</w:t>
            </w:r>
          </w:p>
        </w:tc>
        <w:tc>
          <w:tcPr>
            <w:tcW w:w="600" w:type="dxa"/>
            <w:tcBorders>
              <w:top w:val="nil"/>
              <w:left w:val="nil"/>
              <w:bottom w:val="single" w:sz="8" w:space="0" w:color="auto"/>
              <w:right w:val="single" w:sz="8" w:space="0" w:color="auto"/>
            </w:tcBorders>
            <w:shd w:val="clear" w:color="auto" w:fill="auto"/>
            <w:vAlign w:val="center"/>
            <w:hideMark/>
          </w:tcPr>
          <w:p w14:paraId="32D3F1E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708" w:type="dxa"/>
            <w:tcBorders>
              <w:top w:val="nil"/>
              <w:left w:val="nil"/>
              <w:bottom w:val="single" w:sz="8" w:space="0" w:color="auto"/>
              <w:right w:val="single" w:sz="8" w:space="0" w:color="auto"/>
            </w:tcBorders>
            <w:shd w:val="clear" w:color="auto" w:fill="auto"/>
            <w:vAlign w:val="center"/>
            <w:hideMark/>
          </w:tcPr>
          <w:p w14:paraId="07F2F7B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841" w:type="dxa"/>
            <w:tcBorders>
              <w:top w:val="nil"/>
              <w:left w:val="nil"/>
              <w:bottom w:val="single" w:sz="8" w:space="0" w:color="auto"/>
              <w:right w:val="single" w:sz="8" w:space="0" w:color="auto"/>
            </w:tcBorders>
            <w:shd w:val="clear" w:color="auto" w:fill="auto"/>
            <w:noWrap/>
            <w:vAlign w:val="center"/>
            <w:hideMark/>
          </w:tcPr>
          <w:p w14:paraId="0F15089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860" w:type="dxa"/>
            <w:tcBorders>
              <w:top w:val="nil"/>
              <w:left w:val="nil"/>
              <w:bottom w:val="single" w:sz="8" w:space="0" w:color="auto"/>
              <w:right w:val="single" w:sz="8" w:space="0" w:color="auto"/>
            </w:tcBorders>
            <w:shd w:val="clear" w:color="auto" w:fill="auto"/>
            <w:vAlign w:val="center"/>
            <w:hideMark/>
          </w:tcPr>
          <w:p w14:paraId="34F625D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6215DB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75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=4)</w:t>
            </w:r>
          </w:p>
        </w:tc>
        <w:tc>
          <w:tcPr>
            <w:tcW w:w="709" w:type="dxa"/>
            <w:tcBorders>
              <w:top w:val="nil"/>
              <w:left w:val="nil"/>
              <w:bottom w:val="single" w:sz="8" w:space="0" w:color="auto"/>
              <w:right w:val="single" w:sz="8" w:space="0" w:color="auto"/>
            </w:tcBorders>
            <w:shd w:val="clear" w:color="auto" w:fill="auto"/>
            <w:vAlign w:val="center"/>
            <w:hideMark/>
          </w:tcPr>
          <w:p w14:paraId="7B89310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2501</w:t>
            </w:r>
          </w:p>
        </w:tc>
        <w:tc>
          <w:tcPr>
            <w:tcW w:w="708" w:type="dxa"/>
            <w:tcBorders>
              <w:top w:val="nil"/>
              <w:left w:val="nil"/>
              <w:bottom w:val="single" w:sz="8" w:space="0" w:color="auto"/>
              <w:right w:val="single" w:sz="8" w:space="0" w:color="auto"/>
            </w:tcBorders>
            <w:shd w:val="clear" w:color="auto" w:fill="auto"/>
            <w:noWrap/>
            <w:vAlign w:val="center"/>
            <w:hideMark/>
          </w:tcPr>
          <w:p w14:paraId="592A4F9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473BB49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588CA85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722685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0802C3A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6C8B6B8"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n97</w:t>
            </w:r>
          </w:p>
        </w:tc>
        <w:tc>
          <w:tcPr>
            <w:tcW w:w="600" w:type="dxa"/>
            <w:tcBorders>
              <w:top w:val="nil"/>
              <w:left w:val="nil"/>
              <w:bottom w:val="single" w:sz="8" w:space="0" w:color="auto"/>
              <w:right w:val="single" w:sz="8" w:space="0" w:color="auto"/>
            </w:tcBorders>
            <w:shd w:val="clear" w:color="auto" w:fill="auto"/>
            <w:vAlign w:val="center"/>
            <w:hideMark/>
          </w:tcPr>
          <w:p w14:paraId="3D16A210"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n41</w:t>
            </w:r>
          </w:p>
        </w:tc>
        <w:tc>
          <w:tcPr>
            <w:tcW w:w="708" w:type="dxa"/>
            <w:tcBorders>
              <w:top w:val="nil"/>
              <w:left w:val="nil"/>
              <w:bottom w:val="single" w:sz="8" w:space="0" w:color="auto"/>
              <w:right w:val="single" w:sz="8" w:space="0" w:color="auto"/>
            </w:tcBorders>
            <w:shd w:val="clear" w:color="auto" w:fill="auto"/>
            <w:vAlign w:val="center"/>
            <w:hideMark/>
          </w:tcPr>
          <w:p w14:paraId="285404E6"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2350</w:t>
            </w:r>
          </w:p>
        </w:tc>
        <w:tc>
          <w:tcPr>
            <w:tcW w:w="841" w:type="dxa"/>
            <w:tcBorders>
              <w:top w:val="nil"/>
              <w:left w:val="nil"/>
              <w:bottom w:val="single" w:sz="8" w:space="0" w:color="auto"/>
              <w:right w:val="single" w:sz="8" w:space="0" w:color="auto"/>
            </w:tcBorders>
            <w:shd w:val="clear" w:color="auto" w:fill="auto"/>
            <w:noWrap/>
            <w:vAlign w:val="center"/>
            <w:hideMark/>
          </w:tcPr>
          <w:p w14:paraId="3A4CB12A"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100</w:t>
            </w:r>
          </w:p>
        </w:tc>
        <w:tc>
          <w:tcPr>
            <w:tcW w:w="860" w:type="dxa"/>
            <w:tcBorders>
              <w:top w:val="nil"/>
              <w:left w:val="nil"/>
              <w:bottom w:val="single" w:sz="8" w:space="0" w:color="auto"/>
              <w:right w:val="single" w:sz="8" w:space="0" w:color="auto"/>
            </w:tcBorders>
            <w:shd w:val="clear" w:color="auto" w:fill="auto"/>
            <w:vAlign w:val="center"/>
            <w:hideMark/>
          </w:tcPr>
          <w:p w14:paraId="2B356848"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30</w:t>
            </w:r>
          </w:p>
        </w:tc>
        <w:tc>
          <w:tcPr>
            <w:tcW w:w="1612" w:type="dxa"/>
            <w:tcBorders>
              <w:top w:val="nil"/>
              <w:left w:val="nil"/>
              <w:bottom w:val="single" w:sz="8" w:space="0" w:color="auto"/>
              <w:right w:val="single" w:sz="8" w:space="0" w:color="auto"/>
            </w:tcBorders>
            <w:shd w:val="clear" w:color="auto" w:fill="auto"/>
            <w:noWrap/>
            <w:vAlign w:val="center"/>
            <w:hideMark/>
          </w:tcPr>
          <w:p w14:paraId="3AEE6BB2"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270 (</w:t>
            </w:r>
            <w:proofErr w:type="spellStart"/>
            <w:r w:rsidRPr="008E7322">
              <w:rPr>
                <w:rFonts w:ascii="Arial" w:eastAsia="Times New Roman" w:hAnsi="Arial" w:cs="Arial"/>
                <w:color w:val="000000"/>
                <w:sz w:val="16"/>
                <w:szCs w:val="16"/>
                <w:highlight w:val="yellow"/>
              </w:rPr>
              <w:t>RBstart</w:t>
            </w:r>
            <w:proofErr w:type="spellEnd"/>
            <w:r w:rsidRPr="008E7322">
              <w:rPr>
                <w:rFonts w:ascii="Arial" w:eastAsia="Times New Roman" w:hAnsi="Arial" w:cs="Arial"/>
                <w:color w:val="000000"/>
                <w:sz w:val="16"/>
                <w:szCs w:val="16"/>
                <w:highlight w:val="yellow"/>
              </w:rPr>
              <w:t>=3)</w:t>
            </w:r>
          </w:p>
        </w:tc>
        <w:tc>
          <w:tcPr>
            <w:tcW w:w="709" w:type="dxa"/>
            <w:tcBorders>
              <w:top w:val="nil"/>
              <w:left w:val="nil"/>
              <w:bottom w:val="single" w:sz="8" w:space="0" w:color="auto"/>
              <w:right w:val="single" w:sz="8" w:space="0" w:color="auto"/>
            </w:tcBorders>
            <w:shd w:val="clear" w:color="auto" w:fill="auto"/>
            <w:vAlign w:val="center"/>
            <w:hideMark/>
          </w:tcPr>
          <w:p w14:paraId="67A667D3"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2501</w:t>
            </w:r>
          </w:p>
        </w:tc>
        <w:tc>
          <w:tcPr>
            <w:tcW w:w="708" w:type="dxa"/>
            <w:tcBorders>
              <w:top w:val="nil"/>
              <w:left w:val="nil"/>
              <w:bottom w:val="single" w:sz="8" w:space="0" w:color="auto"/>
              <w:right w:val="single" w:sz="8" w:space="0" w:color="auto"/>
            </w:tcBorders>
            <w:shd w:val="clear" w:color="auto" w:fill="auto"/>
            <w:noWrap/>
            <w:vAlign w:val="center"/>
            <w:hideMark/>
          </w:tcPr>
          <w:p w14:paraId="75E9F386"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10</w:t>
            </w:r>
          </w:p>
        </w:tc>
        <w:tc>
          <w:tcPr>
            <w:tcW w:w="646" w:type="dxa"/>
            <w:tcBorders>
              <w:top w:val="nil"/>
              <w:left w:val="nil"/>
              <w:bottom w:val="single" w:sz="8" w:space="0" w:color="auto"/>
              <w:right w:val="single" w:sz="8" w:space="0" w:color="auto"/>
            </w:tcBorders>
            <w:shd w:val="clear" w:color="auto" w:fill="auto"/>
            <w:noWrap/>
            <w:vAlign w:val="center"/>
            <w:hideMark/>
          </w:tcPr>
          <w:p w14:paraId="2B304EC5"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FFS</w:t>
            </w:r>
          </w:p>
        </w:tc>
        <w:tc>
          <w:tcPr>
            <w:tcW w:w="1224" w:type="dxa"/>
            <w:tcBorders>
              <w:top w:val="nil"/>
              <w:left w:val="nil"/>
              <w:bottom w:val="single" w:sz="8" w:space="0" w:color="auto"/>
              <w:right w:val="single" w:sz="8" w:space="0" w:color="auto"/>
            </w:tcBorders>
            <w:shd w:val="clear" w:color="auto" w:fill="auto"/>
            <w:vAlign w:val="center"/>
            <w:hideMark/>
          </w:tcPr>
          <w:p w14:paraId="774AB567" w14:textId="0B4B5871" w:rsidR="00CE03C1" w:rsidRPr="008E7322" w:rsidRDefault="00991972"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 xml:space="preserve">ACLR1 &amp; </w:t>
            </w:r>
            <w:r w:rsidR="00CE03C1" w:rsidRPr="008E7322">
              <w:rPr>
                <w:rFonts w:ascii="Arial" w:eastAsia="Times New Roman" w:hAnsi="Arial" w:cs="Arial"/>
                <w:color w:val="000000"/>
                <w:sz w:val="16"/>
                <w:szCs w:val="16"/>
                <w:highlight w:val="yellow"/>
              </w:rPr>
              <w:t>ACLR2</w:t>
            </w:r>
          </w:p>
        </w:tc>
        <w:tc>
          <w:tcPr>
            <w:tcW w:w="1037" w:type="dxa"/>
            <w:tcBorders>
              <w:top w:val="nil"/>
              <w:left w:val="nil"/>
              <w:bottom w:val="single" w:sz="8" w:space="0" w:color="auto"/>
              <w:right w:val="single" w:sz="8" w:space="0" w:color="auto"/>
            </w:tcBorders>
            <w:vAlign w:val="center"/>
          </w:tcPr>
          <w:p w14:paraId="081E2875"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PC3</w:t>
            </w:r>
          </w:p>
        </w:tc>
      </w:tr>
    </w:tbl>
    <w:p w14:paraId="76667CCE" w14:textId="655051F9" w:rsidR="00CE03C1" w:rsidRPr="00991972" w:rsidRDefault="00CE03C1" w:rsidP="00991972">
      <w:pPr>
        <w:rPr>
          <w:lang w:val="en-US" w:eastAsia="ko-KR"/>
        </w:rPr>
      </w:pPr>
      <w:r>
        <w:rPr>
          <w:lang w:val="en-US" w:eastAsia="ko-KR"/>
        </w:rPr>
        <w:t xml:space="preserve">   </w:t>
      </w:r>
    </w:p>
    <w:p w14:paraId="266A9519" w14:textId="5D2C9A06" w:rsidR="00CE03C1" w:rsidRDefault="00CE03C1" w:rsidP="002D1A23">
      <w:pPr>
        <w:rPr>
          <w:rFonts w:eastAsia="Batang"/>
          <w:bCs/>
          <w:lang w:eastAsia="ko-KR"/>
        </w:rPr>
      </w:pPr>
      <w:r w:rsidRPr="00BC7490">
        <w:rPr>
          <w:rFonts w:eastAsia="Batang"/>
          <w:bCs/>
          <w:lang w:val="en-US" w:eastAsia="ko-KR"/>
        </w:rPr>
        <w:t xml:space="preserve">For the CA_n41-n97 UE, the </w:t>
      </w:r>
      <w:r w:rsidRPr="00BC7490">
        <w:rPr>
          <w:rFonts w:eastAsia="Batang"/>
          <w:bCs/>
          <w:lang w:eastAsia="ko-KR"/>
        </w:rPr>
        <w:t xml:space="preserve">frequency separation from the upper edge of uplink in n97 to the lower </w:t>
      </w:r>
      <w:r w:rsidRPr="00BC7490">
        <w:rPr>
          <w:rFonts w:eastAsia="Batang"/>
          <w:bCs/>
          <w:lang w:eastAsia="ko-KR"/>
        </w:rPr>
        <w:lastRenderedPageBreak/>
        <w:t xml:space="preserve">edge of downlink in n41 is 96MHz, the small portion (less than 2.5MHz) can be included in first ACLR </w:t>
      </w:r>
      <w:r w:rsidR="002A1385">
        <w:rPr>
          <w:rFonts w:eastAsia="Batang"/>
          <w:bCs/>
          <w:lang w:eastAsia="ko-KR"/>
        </w:rPr>
        <w:t xml:space="preserve">(noted as ACLR1 in the table above) </w:t>
      </w:r>
      <w:r w:rsidRPr="00BC7490">
        <w:rPr>
          <w:rFonts w:eastAsia="Batang"/>
          <w:bCs/>
          <w:lang w:eastAsia="ko-KR"/>
        </w:rPr>
        <w:t xml:space="preserve">frequency range. </w:t>
      </w:r>
      <w:r w:rsidR="008E7322" w:rsidRPr="00BC7490">
        <w:rPr>
          <w:rFonts w:eastAsia="Batang"/>
          <w:bCs/>
          <w:lang w:eastAsia="ko-KR"/>
        </w:rPr>
        <w:t xml:space="preserve">When </w:t>
      </w:r>
      <w:r w:rsidR="0032292E" w:rsidRPr="00BC7490">
        <w:rPr>
          <w:rFonts w:eastAsia="Batang"/>
          <w:bCs/>
          <w:lang w:eastAsia="ko-KR"/>
        </w:rPr>
        <w:t>both</w:t>
      </w:r>
      <w:r w:rsidRPr="00BC7490">
        <w:rPr>
          <w:rFonts w:eastAsia="Batang"/>
          <w:bCs/>
          <w:lang w:eastAsia="ko-KR"/>
        </w:rPr>
        <w:t xml:space="preserve"> </w:t>
      </w:r>
      <w:r w:rsidR="008E7322" w:rsidRPr="00BC7490">
        <w:rPr>
          <w:rFonts w:eastAsia="Batang"/>
          <w:bCs/>
          <w:lang w:eastAsia="ko-KR"/>
        </w:rPr>
        <w:t xml:space="preserve">ACLR1 and ACLR2 ranges are impacted </w:t>
      </w:r>
      <w:r w:rsidR="0032292E" w:rsidRPr="00BC7490">
        <w:rPr>
          <w:rFonts w:eastAsia="Batang"/>
          <w:bCs/>
          <w:lang w:eastAsia="ko-KR"/>
        </w:rPr>
        <w:t>in the victim carrier due to cross band isolation</w:t>
      </w:r>
      <w:r w:rsidR="008E7322" w:rsidRPr="00BC7490">
        <w:rPr>
          <w:rFonts w:eastAsia="Batang"/>
          <w:bCs/>
          <w:lang w:eastAsia="ko-KR"/>
        </w:rPr>
        <w:t>,</w:t>
      </w:r>
      <w:r w:rsidRPr="00BC7490">
        <w:rPr>
          <w:rFonts w:eastAsia="Batang"/>
          <w:bCs/>
          <w:lang w:eastAsia="ko-KR"/>
        </w:rPr>
        <w:t xml:space="preserve"> RAN4 </w:t>
      </w:r>
      <w:r w:rsidR="008E7322" w:rsidRPr="00BC7490">
        <w:rPr>
          <w:rFonts w:eastAsia="Batang"/>
          <w:bCs/>
          <w:lang w:eastAsia="ko-KR"/>
        </w:rPr>
        <w:t xml:space="preserve">can </w:t>
      </w:r>
      <w:r w:rsidRPr="00BC7490">
        <w:rPr>
          <w:rFonts w:eastAsia="Batang"/>
          <w:bCs/>
          <w:lang w:eastAsia="ko-KR"/>
        </w:rPr>
        <w:t>designate with “ACLR1</w:t>
      </w:r>
      <w:r w:rsidR="002A1385">
        <w:rPr>
          <w:rFonts w:eastAsia="Batang"/>
          <w:bCs/>
          <w:lang w:eastAsia="ko-KR"/>
        </w:rPr>
        <w:t xml:space="preserve"> </w:t>
      </w:r>
      <w:r w:rsidRPr="00BC7490">
        <w:rPr>
          <w:rFonts w:eastAsia="Batang"/>
          <w:bCs/>
          <w:lang w:eastAsia="ko-KR"/>
        </w:rPr>
        <w:t>&amp;</w:t>
      </w:r>
      <w:r w:rsidR="002A1385">
        <w:rPr>
          <w:rFonts w:eastAsia="Batang"/>
          <w:bCs/>
          <w:lang w:eastAsia="ko-KR"/>
        </w:rPr>
        <w:t xml:space="preserve"> </w:t>
      </w:r>
      <w:r w:rsidRPr="00BC7490">
        <w:rPr>
          <w:rFonts w:eastAsia="Batang"/>
          <w:bCs/>
          <w:lang w:eastAsia="ko-KR"/>
        </w:rPr>
        <w:t>ACLR2” due to interference perspectives for the interference source in new MSD Table.</w:t>
      </w:r>
      <w:r w:rsidRPr="00BC7490">
        <w:rPr>
          <w:rFonts w:eastAsia="Batang"/>
          <w:b/>
          <w:lang w:eastAsia="ko-KR"/>
        </w:rPr>
        <w:t xml:space="preserve">  </w:t>
      </w:r>
      <w:r w:rsidRPr="00BC7490">
        <w:rPr>
          <w:rFonts w:eastAsia="Batang"/>
          <w:bCs/>
          <w:lang w:eastAsia="ko-KR"/>
        </w:rPr>
        <w:t xml:space="preserve">The CA_n18-n28 </w:t>
      </w:r>
      <w:r w:rsidR="002A1385">
        <w:rPr>
          <w:rFonts w:eastAsia="Batang"/>
          <w:bCs/>
          <w:lang w:eastAsia="ko-KR"/>
        </w:rPr>
        <w:t xml:space="preserve">is </w:t>
      </w:r>
      <w:r w:rsidRPr="00BC7490">
        <w:rPr>
          <w:rFonts w:eastAsia="Batang"/>
          <w:bCs/>
          <w:lang w:eastAsia="ko-KR"/>
        </w:rPr>
        <w:t xml:space="preserve">also </w:t>
      </w:r>
      <w:r w:rsidR="002A1385">
        <w:rPr>
          <w:rFonts w:eastAsia="Batang"/>
          <w:bCs/>
          <w:lang w:eastAsia="ko-KR"/>
        </w:rPr>
        <w:t xml:space="preserve">in </w:t>
      </w:r>
      <w:r w:rsidRPr="00BC7490">
        <w:rPr>
          <w:rFonts w:eastAsia="Batang"/>
          <w:bCs/>
          <w:lang w:eastAsia="ko-KR"/>
        </w:rPr>
        <w:t xml:space="preserve">similar situations </w:t>
      </w:r>
      <w:r w:rsidR="002A1385">
        <w:rPr>
          <w:rFonts w:eastAsia="Batang"/>
          <w:bCs/>
          <w:lang w:eastAsia="ko-KR"/>
        </w:rPr>
        <w:t xml:space="preserve">from </w:t>
      </w:r>
      <w:r w:rsidRPr="00BC7490">
        <w:rPr>
          <w:rFonts w:eastAsia="Batang"/>
          <w:bCs/>
          <w:lang w:eastAsia="ko-KR"/>
        </w:rPr>
        <w:t xml:space="preserve">the interference source perspectives. </w:t>
      </w:r>
      <w:r w:rsidR="002A1385">
        <w:rPr>
          <w:rFonts w:eastAsia="Batang"/>
          <w:bCs/>
          <w:lang w:eastAsia="ko-KR"/>
        </w:rPr>
        <w:t xml:space="preserve">From this perspective, </w:t>
      </w:r>
      <w:r w:rsidR="00AF7444" w:rsidRPr="00BC7490">
        <w:rPr>
          <w:rFonts w:eastAsia="Batang"/>
          <w:bCs/>
          <w:lang w:eastAsia="ko-KR"/>
        </w:rPr>
        <w:t xml:space="preserve">we </w:t>
      </w:r>
      <w:r w:rsidR="002A1385">
        <w:rPr>
          <w:rFonts w:eastAsia="Batang"/>
          <w:bCs/>
          <w:lang w:eastAsia="ko-KR"/>
        </w:rPr>
        <w:t xml:space="preserve">think it makes senses </w:t>
      </w:r>
      <w:r w:rsidRPr="00BC7490">
        <w:rPr>
          <w:rFonts w:eastAsia="Batang"/>
          <w:bCs/>
          <w:lang w:eastAsia="ko-KR"/>
        </w:rPr>
        <w:t xml:space="preserve">to change the </w:t>
      </w:r>
      <w:r w:rsidR="00AF7444" w:rsidRPr="00BC7490">
        <w:rPr>
          <w:rFonts w:eastAsia="Batang"/>
          <w:bCs/>
          <w:lang w:eastAsia="ko-KR"/>
        </w:rPr>
        <w:t>“</w:t>
      </w:r>
      <w:r w:rsidRPr="00BC7490">
        <w:rPr>
          <w:rFonts w:eastAsia="Batang"/>
          <w:bCs/>
          <w:lang w:eastAsia="ko-KR"/>
        </w:rPr>
        <w:t>ACLR1</w:t>
      </w:r>
      <w:r w:rsidR="00AF7444" w:rsidRPr="00BC7490">
        <w:rPr>
          <w:rFonts w:eastAsia="Batang"/>
          <w:bCs/>
          <w:lang w:eastAsia="ko-KR"/>
        </w:rPr>
        <w:t>”</w:t>
      </w:r>
      <w:r w:rsidRPr="00BC7490">
        <w:rPr>
          <w:rFonts w:eastAsia="Batang"/>
          <w:bCs/>
          <w:lang w:eastAsia="ko-KR"/>
        </w:rPr>
        <w:t xml:space="preserve"> to </w:t>
      </w:r>
      <w:r w:rsidR="00AF7444" w:rsidRPr="00BC7490">
        <w:rPr>
          <w:rFonts w:eastAsia="Batang"/>
          <w:bCs/>
          <w:lang w:eastAsia="ko-KR"/>
        </w:rPr>
        <w:t>“</w:t>
      </w:r>
      <w:r w:rsidRPr="00BC7490">
        <w:rPr>
          <w:rFonts w:eastAsia="Batang"/>
          <w:bCs/>
          <w:lang w:eastAsia="ko-KR"/>
        </w:rPr>
        <w:t>ACLR1</w:t>
      </w:r>
      <w:r w:rsidR="00AF7444" w:rsidRPr="00BC7490">
        <w:rPr>
          <w:rFonts w:eastAsia="Batang"/>
          <w:bCs/>
          <w:lang w:eastAsia="ko-KR"/>
        </w:rPr>
        <w:t xml:space="preserve"> &amp; ACLR2”</w:t>
      </w:r>
      <w:r w:rsidRPr="00BC7490">
        <w:rPr>
          <w:rFonts w:eastAsia="Batang"/>
          <w:bCs/>
          <w:lang w:eastAsia="ko-KR"/>
        </w:rPr>
        <w:t xml:space="preserve"> for CA_n18-n28 in Table 7.3A.6-1 in TS</w:t>
      </w:r>
      <w:r w:rsidR="002A1385">
        <w:rPr>
          <w:rFonts w:eastAsia="Batang"/>
          <w:bCs/>
          <w:lang w:eastAsia="ko-KR"/>
        </w:rPr>
        <w:t xml:space="preserve"> </w:t>
      </w:r>
      <w:r w:rsidRPr="00BC7490">
        <w:rPr>
          <w:rFonts w:eastAsia="Batang"/>
          <w:bCs/>
          <w:lang w:eastAsia="ko-KR"/>
        </w:rPr>
        <w:t>38.101-1.</w:t>
      </w:r>
    </w:p>
    <w:p w14:paraId="07113075" w14:textId="26B18071" w:rsidR="00991972" w:rsidRDefault="00991972" w:rsidP="002D1A23">
      <w:pPr>
        <w:rPr>
          <w:rFonts w:eastAsia="Batang"/>
          <w:bCs/>
          <w:lang w:eastAsia="ko-KR"/>
        </w:rPr>
      </w:pPr>
    </w:p>
    <w:p w14:paraId="799911E7" w14:textId="13382DA0" w:rsidR="00991972" w:rsidRPr="00C73B98" w:rsidRDefault="00991972" w:rsidP="00991972">
      <w:pPr>
        <w:rPr>
          <w:rFonts w:eastAsia="Batang"/>
          <w:b/>
          <w:i/>
          <w:iCs/>
          <w:lang w:eastAsia="ko-KR"/>
        </w:rPr>
      </w:pPr>
      <w:r w:rsidRPr="00BC7490">
        <w:rPr>
          <w:rFonts w:eastAsia="Batang"/>
          <w:b/>
          <w:i/>
          <w:iCs/>
          <w:lang w:eastAsia="ko-KR"/>
        </w:rPr>
        <w:t>Proposal</w:t>
      </w:r>
      <w:r w:rsidR="000217E1" w:rsidRPr="00BC7490">
        <w:rPr>
          <w:rFonts w:eastAsia="Batang"/>
          <w:b/>
          <w:i/>
          <w:iCs/>
          <w:lang w:eastAsia="ko-KR"/>
        </w:rPr>
        <w:t xml:space="preserve"> #</w:t>
      </w:r>
      <w:r w:rsidRPr="00BC7490">
        <w:rPr>
          <w:rFonts w:eastAsia="Batang"/>
          <w:b/>
          <w:i/>
          <w:iCs/>
          <w:lang w:eastAsia="ko-KR"/>
        </w:rPr>
        <w:t xml:space="preserve">6: </w:t>
      </w:r>
      <w:r w:rsidR="0032292E" w:rsidRPr="00BC7490">
        <w:rPr>
          <w:rFonts w:eastAsia="Batang"/>
          <w:b/>
          <w:i/>
          <w:iCs/>
          <w:lang w:eastAsia="ko-KR"/>
        </w:rPr>
        <w:t xml:space="preserve">When both ACLR1 and ACLR2 ranges are impacted in the victim carrier due to cross band isolation, RAN4 </w:t>
      </w:r>
      <w:r w:rsidR="00CF0610" w:rsidRPr="00BC7490">
        <w:rPr>
          <w:rFonts w:eastAsia="Batang"/>
          <w:b/>
          <w:i/>
          <w:iCs/>
          <w:lang w:eastAsia="ko-KR"/>
        </w:rPr>
        <w:t>indicat</w:t>
      </w:r>
      <w:r w:rsidR="0032292E" w:rsidRPr="00BC7490">
        <w:rPr>
          <w:rFonts w:eastAsia="Batang"/>
          <w:b/>
          <w:i/>
          <w:iCs/>
          <w:lang w:eastAsia="ko-KR"/>
        </w:rPr>
        <w:t>e “ACLR1</w:t>
      </w:r>
      <w:r w:rsidR="00CF0610" w:rsidRPr="00BC7490">
        <w:rPr>
          <w:rFonts w:eastAsia="Batang"/>
          <w:b/>
          <w:i/>
          <w:iCs/>
          <w:lang w:eastAsia="ko-KR"/>
        </w:rPr>
        <w:t xml:space="preserve"> </w:t>
      </w:r>
      <w:r w:rsidR="0032292E" w:rsidRPr="00BC7490">
        <w:rPr>
          <w:rFonts w:eastAsia="Batang"/>
          <w:b/>
          <w:i/>
          <w:iCs/>
          <w:lang w:eastAsia="ko-KR"/>
        </w:rPr>
        <w:t>&amp;</w:t>
      </w:r>
      <w:r w:rsidR="00CF0610" w:rsidRPr="00BC7490">
        <w:rPr>
          <w:rFonts w:eastAsia="Batang"/>
          <w:b/>
          <w:i/>
          <w:iCs/>
          <w:lang w:eastAsia="ko-KR"/>
        </w:rPr>
        <w:t xml:space="preserve"> </w:t>
      </w:r>
      <w:r w:rsidR="0032292E" w:rsidRPr="00BC7490">
        <w:rPr>
          <w:rFonts w:eastAsia="Batang"/>
          <w:b/>
          <w:i/>
          <w:iCs/>
          <w:lang w:eastAsia="ko-KR"/>
        </w:rPr>
        <w:t xml:space="preserve">ACLR2” </w:t>
      </w:r>
      <w:r w:rsidR="00CF0610" w:rsidRPr="00BC7490">
        <w:rPr>
          <w:rFonts w:eastAsia="Batang"/>
          <w:b/>
          <w:i/>
          <w:iCs/>
          <w:lang w:eastAsia="ko-KR"/>
        </w:rPr>
        <w:t xml:space="preserve">as </w:t>
      </w:r>
      <w:r w:rsidR="0032292E" w:rsidRPr="00BC7490">
        <w:rPr>
          <w:rFonts w:eastAsia="Batang"/>
          <w:b/>
          <w:i/>
          <w:iCs/>
          <w:lang w:eastAsia="ko-KR"/>
        </w:rPr>
        <w:t>the interference source in the new MSD Table</w:t>
      </w:r>
      <w:r w:rsidRPr="00BC7490">
        <w:rPr>
          <w:rFonts w:eastAsia="Batang"/>
          <w:b/>
          <w:i/>
          <w:iCs/>
          <w:lang w:eastAsia="ko-KR"/>
        </w:rPr>
        <w:t>.</w:t>
      </w:r>
      <w:r w:rsidRPr="00C73B98">
        <w:rPr>
          <w:rFonts w:eastAsia="Batang"/>
          <w:b/>
          <w:i/>
          <w:iCs/>
          <w:lang w:eastAsia="ko-KR"/>
        </w:rPr>
        <w:t xml:space="preserve"> </w:t>
      </w:r>
    </w:p>
    <w:p w14:paraId="04DEAB57" w14:textId="5BC6D2DB" w:rsidR="00BD382E" w:rsidRDefault="00BD382E" w:rsidP="00991972">
      <w:pPr>
        <w:rPr>
          <w:rFonts w:eastAsia="Batang"/>
          <w:b/>
          <w:lang w:eastAsia="ko-KR"/>
        </w:rPr>
      </w:pPr>
    </w:p>
    <w:p w14:paraId="7593FA6A" w14:textId="38662452" w:rsidR="00CF0610" w:rsidRDefault="00CF0610" w:rsidP="00991972">
      <w:pPr>
        <w:rPr>
          <w:rFonts w:eastAsia="Batang"/>
          <w:bCs/>
          <w:lang w:eastAsia="ko-KR"/>
        </w:rPr>
      </w:pPr>
      <w:r>
        <w:rPr>
          <w:rFonts w:eastAsia="Batang"/>
          <w:bCs/>
          <w:lang w:eastAsia="ko-KR"/>
        </w:rPr>
        <w:t xml:space="preserve">Typically, ACRL1 and ACLR2 refer to UTRA ACLR1 and UTRA ACLR2, respectively, unless there is clear indication or explanation. To avoid such an ambiguity, it is necessary to have a separate indication rather than just ACLR1 or ACLR2. </w:t>
      </w:r>
    </w:p>
    <w:p w14:paraId="418C2B6A" w14:textId="2522FD8E" w:rsidR="00CF0610" w:rsidRDefault="00CF0610" w:rsidP="00991972">
      <w:pPr>
        <w:rPr>
          <w:rFonts w:eastAsia="Batang"/>
          <w:bCs/>
          <w:lang w:eastAsia="ko-KR"/>
        </w:rPr>
      </w:pPr>
    </w:p>
    <w:p w14:paraId="4A65F525" w14:textId="555A3063" w:rsidR="00CF0610" w:rsidRPr="00BC7490" w:rsidRDefault="00CF0610" w:rsidP="00991972">
      <w:pPr>
        <w:rPr>
          <w:rFonts w:eastAsia="Batang"/>
          <w:b/>
          <w:i/>
          <w:iCs/>
          <w:lang w:eastAsia="ko-KR"/>
        </w:rPr>
      </w:pPr>
      <w:r w:rsidRPr="00BC7490">
        <w:rPr>
          <w:rFonts w:eastAsia="Batang"/>
          <w:b/>
          <w:i/>
          <w:iCs/>
          <w:lang w:eastAsia="ko-KR"/>
        </w:rPr>
        <w:t xml:space="preserve">Proposal #7: To avoid </w:t>
      </w:r>
      <w:r w:rsidR="000B5692" w:rsidRPr="00BC7490">
        <w:rPr>
          <w:rFonts w:eastAsia="Batang"/>
          <w:b/>
          <w:i/>
          <w:iCs/>
          <w:lang w:eastAsia="ko-KR"/>
        </w:rPr>
        <w:t>confusion, it is proposed to use NR_ACLR1 and/or NR_ACLR2 to indicate a cross-band interference source(s), instead of using just ACLR1 and/or ACLR2.</w:t>
      </w:r>
    </w:p>
    <w:p w14:paraId="6BB8BEA4" w14:textId="77777777" w:rsidR="000B5692" w:rsidRPr="00BC7490" w:rsidRDefault="000B5692" w:rsidP="00991972">
      <w:pPr>
        <w:rPr>
          <w:rFonts w:eastAsia="Batang"/>
          <w:bCs/>
          <w:lang w:eastAsia="ko-KR"/>
        </w:rPr>
      </w:pPr>
    </w:p>
    <w:p w14:paraId="34BA199A" w14:textId="33A05AF0" w:rsidR="008C050A" w:rsidRPr="00C73B98" w:rsidRDefault="008C050A" w:rsidP="00C73B98">
      <w:pPr>
        <w:pStyle w:val="Heading1"/>
        <w:numPr>
          <w:ilvl w:val="0"/>
          <w:numId w:val="7"/>
        </w:numPr>
        <w:tabs>
          <w:tab w:val="clear" w:pos="820"/>
        </w:tabs>
        <w:spacing w:before="240"/>
        <w:ind w:left="0" w:firstLine="0"/>
        <w:rPr>
          <w:rFonts w:ascii="Arial" w:eastAsia="Malgun Gothic" w:hAnsi="Arial" w:cs="Arial"/>
          <w:sz w:val="24"/>
          <w:szCs w:val="24"/>
          <w:lang w:val="en-US" w:eastAsia="ko-KR"/>
        </w:rPr>
      </w:pPr>
      <w:r w:rsidRPr="00C73B98">
        <w:rPr>
          <w:rFonts w:ascii="Arial" w:eastAsia="Malgun Gothic" w:hAnsi="Arial" w:cs="Arial"/>
          <w:sz w:val="24"/>
          <w:szCs w:val="24"/>
          <w:lang w:val="en-US" w:eastAsia="ko-KR"/>
        </w:rPr>
        <w:t>Conclusions</w:t>
      </w:r>
    </w:p>
    <w:p w14:paraId="6274F78B" w14:textId="4E532EFC" w:rsidR="00DF6DAC" w:rsidRDefault="008C050A" w:rsidP="003B732E">
      <w:pPr>
        <w:rPr>
          <w:rFonts w:eastAsia="Batang"/>
          <w:lang w:eastAsia="ko-KR"/>
        </w:rPr>
      </w:pPr>
      <w:r w:rsidRPr="00446EC6">
        <w:rPr>
          <w:rFonts w:eastAsia="Batang" w:hint="eastAsia"/>
          <w:kern w:val="2"/>
          <w:lang w:val="en-US" w:eastAsia="ko-KR"/>
        </w:rPr>
        <w:t>In this contribution</w:t>
      </w:r>
      <w:r w:rsidR="00A67664">
        <w:rPr>
          <w:rFonts w:eastAsia="Batang" w:hint="eastAsia"/>
          <w:kern w:val="2"/>
          <w:lang w:val="en-US" w:eastAsia="ko-KR"/>
        </w:rPr>
        <w:t xml:space="preserve">, </w:t>
      </w:r>
      <w:r w:rsidR="00577933">
        <w:rPr>
          <w:rFonts w:eastAsia="Batang"/>
          <w:lang w:eastAsia="ko-KR"/>
        </w:rPr>
        <w:t>we</w:t>
      </w:r>
      <w:r w:rsidR="00577933">
        <w:rPr>
          <w:rFonts w:eastAsia="Batang" w:hint="eastAsia"/>
          <w:lang w:eastAsia="ko-KR"/>
        </w:rPr>
        <w:t xml:space="preserve"> provide </w:t>
      </w:r>
      <w:r w:rsidR="000542F0">
        <w:rPr>
          <w:rFonts w:eastAsia="Batang"/>
          <w:lang w:eastAsia="ko-KR"/>
        </w:rPr>
        <w:t xml:space="preserve">the basic principle to evaluate lower MSD according to different source. Also, we provided the example RF architecture and detail RF parameters for MSD investigation. </w:t>
      </w:r>
    </w:p>
    <w:p w14:paraId="3C497E17" w14:textId="101B6FBC" w:rsidR="00712C90" w:rsidRDefault="00830193" w:rsidP="003B732E">
      <w:pPr>
        <w:rPr>
          <w:rFonts w:eastAsia="Batang"/>
          <w:lang w:eastAsia="ko-KR"/>
        </w:rPr>
      </w:pPr>
      <w:r>
        <w:rPr>
          <w:rFonts w:eastAsia="Batang"/>
          <w:lang w:eastAsia="ko-KR"/>
        </w:rPr>
        <w:t>Based on the above observation in session 2 and 3</w:t>
      </w:r>
      <w:r w:rsidR="000542F0">
        <w:rPr>
          <w:rFonts w:eastAsia="Batang"/>
          <w:lang w:eastAsia="ko-KR"/>
        </w:rPr>
        <w:t>, we propose as follows</w:t>
      </w:r>
    </w:p>
    <w:p w14:paraId="6A771617" w14:textId="77777777" w:rsidR="00712C90" w:rsidRDefault="00712C90" w:rsidP="00712C90">
      <w:pPr>
        <w:rPr>
          <w:rFonts w:eastAsia="Batang"/>
          <w:b/>
          <w:lang w:eastAsia="ko-KR"/>
        </w:rPr>
      </w:pPr>
    </w:p>
    <w:p w14:paraId="55EFD48D" w14:textId="77777777" w:rsidR="00206D7F" w:rsidRPr="00EF6118" w:rsidRDefault="00206D7F" w:rsidP="00206D7F">
      <w:pPr>
        <w:pStyle w:val="ListParagraph"/>
        <w:ind w:leftChars="0" w:left="0"/>
        <w:jc w:val="left"/>
        <w:rPr>
          <w:rFonts w:eastAsia="Batang"/>
          <w:i/>
          <w:iCs/>
          <w:lang w:eastAsia="ko-KR"/>
        </w:rPr>
      </w:pPr>
      <w:r w:rsidRPr="00EF6118">
        <w:rPr>
          <w:rFonts w:eastAsia="Batang" w:hint="eastAsia"/>
          <w:b/>
          <w:i/>
          <w:iCs/>
          <w:lang w:eastAsia="ko-KR"/>
        </w:rPr>
        <w:t>Proposal</w:t>
      </w:r>
      <w:r>
        <w:rPr>
          <w:rFonts w:eastAsia="Batang"/>
          <w:b/>
          <w:i/>
          <w:iCs/>
          <w:lang w:eastAsia="ko-KR"/>
        </w:rPr>
        <w:t xml:space="preserve"> </w:t>
      </w:r>
      <w:r w:rsidRPr="00EF6118">
        <w:rPr>
          <w:rFonts w:eastAsia="Batang"/>
          <w:b/>
          <w:i/>
          <w:iCs/>
          <w:lang w:eastAsia="ko-KR"/>
        </w:rPr>
        <w:t>#1</w:t>
      </w:r>
      <w:r w:rsidRPr="00EF6118">
        <w:rPr>
          <w:rFonts w:eastAsia="Batang" w:hint="eastAsia"/>
          <w:b/>
          <w:i/>
          <w:iCs/>
          <w:lang w:eastAsia="ko-KR"/>
        </w:rPr>
        <w:t xml:space="preserve">: </w:t>
      </w:r>
      <w:r w:rsidRPr="00EF6118">
        <w:rPr>
          <w:rFonts w:eastAsia="Batang"/>
          <w:b/>
          <w:i/>
          <w:iCs/>
          <w:lang w:eastAsia="ko-KR"/>
        </w:rPr>
        <w:t>RAN4 prioritize</w:t>
      </w:r>
      <w:r>
        <w:rPr>
          <w:rFonts w:eastAsia="Batang"/>
          <w:b/>
          <w:i/>
          <w:iCs/>
          <w:lang w:eastAsia="ko-KR"/>
        </w:rPr>
        <w:t>s only on</w:t>
      </w:r>
      <w:r w:rsidRPr="00EF6118">
        <w:rPr>
          <w:rFonts w:eastAsia="Batang"/>
          <w:b/>
          <w:i/>
          <w:iCs/>
          <w:lang w:eastAsia="ko-KR"/>
        </w:rPr>
        <w:t xml:space="preserve"> the PC2 inter-band CA/DC band combinations</w:t>
      </w:r>
      <w:r>
        <w:rPr>
          <w:rFonts w:eastAsia="Batang"/>
          <w:b/>
          <w:i/>
          <w:iCs/>
          <w:lang w:eastAsia="ko-KR"/>
        </w:rPr>
        <w:t xml:space="preserve"> </w:t>
      </w:r>
      <w:r w:rsidRPr="00EF6118">
        <w:rPr>
          <w:rFonts w:eastAsia="Batang"/>
          <w:b/>
          <w:i/>
          <w:iCs/>
          <w:lang w:eastAsia="ko-KR"/>
        </w:rPr>
        <w:t xml:space="preserve">for the lower MSD </w:t>
      </w:r>
      <w:r>
        <w:rPr>
          <w:rFonts w:eastAsia="Batang"/>
          <w:b/>
          <w:i/>
          <w:iCs/>
          <w:lang w:eastAsia="ko-KR"/>
        </w:rPr>
        <w:t>discussion.</w:t>
      </w:r>
    </w:p>
    <w:p w14:paraId="464C0F75" w14:textId="77777777" w:rsidR="00206D7F" w:rsidRPr="00EF6118" w:rsidRDefault="00206D7F" w:rsidP="00206D7F">
      <w:pPr>
        <w:rPr>
          <w:rFonts w:eastAsia="Batang"/>
          <w:b/>
          <w:i/>
          <w:iCs/>
          <w:lang w:eastAsia="ko-KR"/>
        </w:rPr>
      </w:pPr>
      <w:r w:rsidRPr="00EF6118">
        <w:rPr>
          <w:rFonts w:eastAsia="Batang"/>
          <w:b/>
          <w:i/>
          <w:iCs/>
          <w:lang w:eastAsia="ko-KR"/>
        </w:rPr>
        <w:t>Proposal</w:t>
      </w:r>
      <w:r>
        <w:rPr>
          <w:rFonts w:eastAsia="Batang"/>
          <w:b/>
          <w:i/>
          <w:iCs/>
          <w:lang w:eastAsia="ko-KR"/>
        </w:rPr>
        <w:t xml:space="preserve"> #</w:t>
      </w:r>
      <w:r w:rsidRPr="00EF6118">
        <w:rPr>
          <w:rFonts w:eastAsia="Batang"/>
          <w:b/>
          <w:i/>
          <w:iCs/>
          <w:lang w:eastAsia="ko-KR"/>
        </w:rPr>
        <w:t>2: If RAN4 decides to investigate the lower MSD issues for both PC3 and PC2 inter-band CA/DC UE, then it is reasonable to consider only NR inter-band DC/CA band combinations which could be supported as release independent manner from Rel-18.</w:t>
      </w:r>
    </w:p>
    <w:p w14:paraId="224992B2" w14:textId="77777777" w:rsidR="00206D7F" w:rsidRPr="00EF6118" w:rsidRDefault="00206D7F" w:rsidP="00206D7F">
      <w:pPr>
        <w:rPr>
          <w:rFonts w:eastAsia="Batang"/>
          <w:b/>
          <w:i/>
          <w:iCs/>
          <w:lang w:eastAsia="ko-KR"/>
        </w:rPr>
      </w:pPr>
      <w:r w:rsidRPr="00EF6118">
        <w:rPr>
          <w:rFonts w:eastAsia="Batang"/>
          <w:b/>
          <w:i/>
          <w:iCs/>
          <w:lang w:eastAsia="ko-KR"/>
        </w:rPr>
        <w:t>Proposal</w:t>
      </w:r>
      <w:r>
        <w:rPr>
          <w:rFonts w:eastAsia="Batang"/>
          <w:b/>
          <w:i/>
          <w:iCs/>
          <w:lang w:eastAsia="ko-KR"/>
        </w:rPr>
        <w:t xml:space="preserve"> </w:t>
      </w:r>
      <w:r w:rsidRPr="00EF6118">
        <w:rPr>
          <w:rFonts w:eastAsia="Batang"/>
          <w:b/>
          <w:i/>
          <w:iCs/>
          <w:lang w:eastAsia="ko-KR"/>
        </w:rPr>
        <w:t xml:space="preserve">#3: </w:t>
      </w:r>
      <w:r>
        <w:rPr>
          <w:rFonts w:eastAsia="Batang"/>
          <w:b/>
          <w:i/>
          <w:iCs/>
          <w:lang w:eastAsia="ko-KR"/>
        </w:rPr>
        <w:t>RNA4 considers t</w:t>
      </w:r>
      <w:r w:rsidRPr="00EF6118">
        <w:rPr>
          <w:rFonts w:eastAsia="Batang"/>
          <w:b/>
          <w:i/>
          <w:iCs/>
          <w:lang w:eastAsia="ko-KR"/>
        </w:rPr>
        <w:t xml:space="preserve">he above example CA band combinations </w:t>
      </w:r>
      <w:r>
        <w:rPr>
          <w:rFonts w:eastAsia="Batang"/>
          <w:b/>
          <w:i/>
          <w:iCs/>
          <w:lang w:eastAsia="ko-KR"/>
        </w:rPr>
        <w:t>for the</w:t>
      </w:r>
      <w:r w:rsidRPr="00EF6118">
        <w:rPr>
          <w:rFonts w:eastAsia="Batang"/>
          <w:b/>
          <w:i/>
          <w:iCs/>
          <w:lang w:eastAsia="ko-KR"/>
        </w:rPr>
        <w:t xml:space="preserve"> </w:t>
      </w:r>
      <w:proofErr w:type="spellStart"/>
      <w:r w:rsidRPr="00EF6118">
        <w:rPr>
          <w:rFonts w:eastAsia="Batang"/>
          <w:b/>
          <w:i/>
          <w:iCs/>
          <w:lang w:eastAsia="ko-KR"/>
        </w:rPr>
        <w:t>the</w:t>
      </w:r>
      <w:proofErr w:type="spellEnd"/>
      <w:r w:rsidRPr="00EF6118">
        <w:rPr>
          <w:rFonts w:eastAsia="Batang"/>
          <w:b/>
          <w:i/>
          <w:iCs/>
          <w:lang w:eastAsia="ko-KR"/>
        </w:rPr>
        <w:t xml:space="preserve"> lower MSD </w:t>
      </w:r>
      <w:r>
        <w:rPr>
          <w:rFonts w:eastAsia="Batang"/>
          <w:b/>
          <w:i/>
          <w:iCs/>
          <w:lang w:eastAsia="ko-KR"/>
        </w:rPr>
        <w:t>evaluation</w:t>
      </w:r>
      <w:r w:rsidRPr="00EF6118">
        <w:rPr>
          <w:rFonts w:eastAsia="Batang"/>
          <w:b/>
          <w:i/>
          <w:iCs/>
          <w:lang w:eastAsia="ko-KR"/>
        </w:rPr>
        <w:t xml:space="preserve"> </w:t>
      </w:r>
      <w:r>
        <w:rPr>
          <w:rFonts w:eastAsia="Batang"/>
          <w:b/>
          <w:i/>
          <w:iCs/>
          <w:lang w:eastAsia="ko-KR"/>
        </w:rPr>
        <w:t xml:space="preserve">during the </w:t>
      </w:r>
      <w:r w:rsidRPr="00EF6118">
        <w:rPr>
          <w:rFonts w:eastAsia="Batang"/>
          <w:b/>
          <w:i/>
          <w:iCs/>
          <w:lang w:eastAsia="ko-KR"/>
        </w:rPr>
        <w:t xml:space="preserve">study phase (until RAN#99-e meeting). The MSD analysis </w:t>
      </w:r>
      <w:r>
        <w:rPr>
          <w:rFonts w:eastAsia="Batang"/>
          <w:b/>
          <w:i/>
          <w:iCs/>
          <w:lang w:eastAsia="ko-KR"/>
        </w:rPr>
        <w:t>outcomes</w:t>
      </w:r>
      <w:r w:rsidRPr="00EF6118">
        <w:rPr>
          <w:rFonts w:eastAsia="Batang"/>
          <w:b/>
          <w:i/>
          <w:iCs/>
          <w:lang w:eastAsia="ko-KR"/>
        </w:rPr>
        <w:t xml:space="preserve"> of inter-band CA band combinations will be </w:t>
      </w:r>
      <w:r>
        <w:rPr>
          <w:rFonts w:eastAsia="Batang"/>
          <w:b/>
          <w:i/>
          <w:iCs/>
          <w:lang w:eastAsia="ko-KR"/>
        </w:rPr>
        <w:t>applicable</w:t>
      </w:r>
      <w:r w:rsidRPr="00EF6118">
        <w:rPr>
          <w:rFonts w:eastAsia="Batang"/>
          <w:b/>
          <w:i/>
          <w:iCs/>
          <w:lang w:eastAsia="ko-KR"/>
        </w:rPr>
        <w:t xml:space="preserve"> to the inter-band DC band combination</w:t>
      </w:r>
      <w:r>
        <w:rPr>
          <w:rFonts w:eastAsia="Batang"/>
          <w:b/>
          <w:i/>
          <w:iCs/>
          <w:lang w:eastAsia="ko-KR"/>
        </w:rPr>
        <w:t>s</w:t>
      </w:r>
      <w:r w:rsidRPr="00EF6118">
        <w:rPr>
          <w:rFonts w:eastAsia="Batang"/>
          <w:b/>
          <w:i/>
          <w:iCs/>
          <w:lang w:eastAsia="ko-KR"/>
        </w:rPr>
        <w:t>.</w:t>
      </w:r>
    </w:p>
    <w:p w14:paraId="5360AB39" w14:textId="77777777" w:rsidR="00206D7F" w:rsidRPr="00EF6118" w:rsidRDefault="00206D7F" w:rsidP="00206D7F">
      <w:pPr>
        <w:rPr>
          <w:rFonts w:eastAsia="Batang"/>
          <w:b/>
          <w:i/>
          <w:iCs/>
          <w:lang w:eastAsia="ko-KR"/>
        </w:rPr>
      </w:pPr>
      <w:r w:rsidRPr="00EF6118">
        <w:rPr>
          <w:rFonts w:eastAsia="Batang"/>
          <w:b/>
          <w:i/>
          <w:iCs/>
          <w:lang w:eastAsia="ko-KR"/>
        </w:rPr>
        <w:t>Proposal</w:t>
      </w:r>
      <w:r>
        <w:rPr>
          <w:rFonts w:eastAsia="Batang"/>
          <w:b/>
          <w:i/>
          <w:iCs/>
          <w:lang w:eastAsia="ko-KR"/>
        </w:rPr>
        <w:t xml:space="preserve"> #</w:t>
      </w:r>
      <w:r w:rsidRPr="00EF6118">
        <w:rPr>
          <w:rFonts w:eastAsia="Batang"/>
          <w:b/>
          <w:i/>
          <w:iCs/>
          <w:lang w:eastAsia="ko-KR"/>
        </w:rPr>
        <w:t>4: The example RF architectures in TR36.860-12 can be reused to evaluate lower MSD according to the different MSD sources.</w:t>
      </w:r>
    </w:p>
    <w:p w14:paraId="719DA914" w14:textId="77777777" w:rsidR="00206D7F" w:rsidRPr="00EF6118" w:rsidRDefault="00206D7F" w:rsidP="00206D7F">
      <w:pPr>
        <w:rPr>
          <w:rFonts w:eastAsia="Batang"/>
          <w:b/>
          <w:i/>
          <w:iCs/>
          <w:lang w:eastAsia="ko-KR"/>
        </w:rPr>
      </w:pPr>
      <w:r w:rsidRPr="00EF6118">
        <w:rPr>
          <w:rFonts w:eastAsia="Batang"/>
          <w:b/>
          <w:i/>
          <w:iCs/>
          <w:lang w:eastAsia="ko-KR"/>
        </w:rPr>
        <w:t>Proposal</w:t>
      </w:r>
      <w:r>
        <w:rPr>
          <w:rFonts w:eastAsia="Batang"/>
          <w:b/>
          <w:i/>
          <w:iCs/>
          <w:lang w:eastAsia="ko-KR"/>
        </w:rPr>
        <w:t xml:space="preserve"> #</w:t>
      </w:r>
      <w:r w:rsidRPr="00EF6118">
        <w:rPr>
          <w:rFonts w:eastAsia="Batang"/>
          <w:b/>
          <w:i/>
          <w:iCs/>
          <w:lang w:eastAsia="ko-KR"/>
        </w:rPr>
        <w:t xml:space="preserve">5: The above RF parameters in Table 3-1 and Table 3-2 are considered to evaluate </w:t>
      </w:r>
      <w:r>
        <w:rPr>
          <w:rFonts w:eastAsia="Batang"/>
          <w:b/>
          <w:i/>
          <w:iCs/>
          <w:lang w:eastAsia="ko-KR"/>
        </w:rPr>
        <w:t>improved</w:t>
      </w:r>
      <w:r w:rsidRPr="00EF6118">
        <w:rPr>
          <w:rFonts w:eastAsia="Batang"/>
          <w:b/>
          <w:i/>
          <w:iCs/>
          <w:lang w:eastAsia="ko-KR"/>
        </w:rPr>
        <w:t xml:space="preserve"> MSD</w:t>
      </w:r>
      <w:r>
        <w:rPr>
          <w:rFonts w:eastAsia="Batang"/>
          <w:b/>
          <w:i/>
          <w:iCs/>
          <w:lang w:eastAsia="ko-KR"/>
        </w:rPr>
        <w:t>s</w:t>
      </w:r>
      <w:r w:rsidRPr="00EF6118">
        <w:rPr>
          <w:rFonts w:eastAsia="Batang"/>
          <w:b/>
          <w:i/>
          <w:iCs/>
          <w:lang w:eastAsia="ko-KR"/>
        </w:rPr>
        <w:t>.</w:t>
      </w:r>
    </w:p>
    <w:bookmarkEnd w:id="0"/>
    <w:bookmarkEnd w:id="1"/>
    <w:bookmarkEnd w:id="2"/>
    <w:p w14:paraId="7C135727" w14:textId="77777777" w:rsidR="000B5692" w:rsidRPr="00C73B98" w:rsidRDefault="000B5692" w:rsidP="000B5692">
      <w:pPr>
        <w:rPr>
          <w:rFonts w:eastAsia="Batang"/>
          <w:b/>
          <w:i/>
          <w:iCs/>
          <w:lang w:eastAsia="ko-KR"/>
        </w:rPr>
      </w:pPr>
      <w:r w:rsidRPr="00525695">
        <w:rPr>
          <w:rFonts w:eastAsia="Batang"/>
          <w:b/>
          <w:i/>
          <w:iCs/>
          <w:lang w:eastAsia="ko-KR"/>
        </w:rPr>
        <w:t>Proposal #6: When both ACLR1 and ACLR2 ranges are impacted in the victim carrier due to cross band isolation, RAN4 indicate “ACLR1 &amp; ACLR2” as the interference source in the new MSD Table.</w:t>
      </w:r>
      <w:r w:rsidRPr="00C73B98">
        <w:rPr>
          <w:rFonts w:eastAsia="Batang"/>
          <w:b/>
          <w:i/>
          <w:iCs/>
          <w:lang w:eastAsia="ko-KR"/>
        </w:rPr>
        <w:t xml:space="preserve"> </w:t>
      </w:r>
    </w:p>
    <w:p w14:paraId="79F17DF4" w14:textId="77777777" w:rsidR="000B5692" w:rsidRPr="00525695" w:rsidRDefault="000B5692" w:rsidP="000B5692">
      <w:pPr>
        <w:rPr>
          <w:rFonts w:eastAsia="Batang"/>
          <w:b/>
          <w:i/>
          <w:iCs/>
          <w:lang w:eastAsia="ko-KR"/>
        </w:rPr>
      </w:pPr>
      <w:r w:rsidRPr="00525695">
        <w:rPr>
          <w:rFonts w:eastAsia="Batang"/>
          <w:b/>
          <w:i/>
          <w:iCs/>
          <w:lang w:eastAsia="ko-KR"/>
        </w:rPr>
        <w:t>Proposal #7: To avoid confusion, it is proposed to use NR_ACLR1 and/or NR_ACLR2 to indicate a cross-band interference source(s), instead of using just ACLR1 and/or ACLR2.</w:t>
      </w:r>
    </w:p>
    <w:p w14:paraId="041BE5B4" w14:textId="77777777" w:rsidR="00F4529B" w:rsidRPr="002414DB" w:rsidRDefault="00F4529B" w:rsidP="005924FE">
      <w:pPr>
        <w:rPr>
          <w:rFonts w:eastAsia="Batang"/>
          <w:b/>
          <w:lang w:eastAsia="ko-KR"/>
        </w:rPr>
      </w:pPr>
    </w:p>
    <w:p w14:paraId="3D47D45A" w14:textId="77777777" w:rsidR="009552D5" w:rsidRPr="009552D5" w:rsidRDefault="009552D5" w:rsidP="00E357EC">
      <w:pPr>
        <w:pStyle w:val="Heading1"/>
        <w:spacing w:before="240"/>
        <w:rPr>
          <w:rFonts w:eastAsia="Malgun Gothic"/>
          <w:lang w:val="en-US" w:eastAsia="ko-KR"/>
        </w:rPr>
      </w:pPr>
      <w:r w:rsidRPr="009552D5">
        <w:rPr>
          <w:rFonts w:eastAsia="Malgun Gothic"/>
          <w:lang w:val="en-US" w:eastAsia="ko-KR"/>
        </w:rPr>
        <w:t>Reference</w:t>
      </w:r>
    </w:p>
    <w:p w14:paraId="07AA4FC0" w14:textId="467322B0" w:rsidR="009552D5" w:rsidRDefault="00712C90"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w:t>
      </w:r>
      <w:r w:rsidR="009C7441">
        <w:rPr>
          <w:rFonts w:eastAsia="Times New Roman"/>
          <w:sz w:val="20"/>
          <w:szCs w:val="20"/>
          <w:lang w:val="en-US" w:eastAsia="zh-CN"/>
        </w:rPr>
        <w:t>P-220</w:t>
      </w:r>
      <w:r w:rsidR="002D1A23">
        <w:rPr>
          <w:rFonts w:eastAsia="Times New Roman"/>
          <w:sz w:val="20"/>
          <w:szCs w:val="20"/>
          <w:lang w:val="en-US" w:eastAsia="zh-CN"/>
        </w:rPr>
        <w:t>987</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9C7441">
        <w:rPr>
          <w:rFonts w:eastAsia="Times New Roman"/>
          <w:sz w:val="20"/>
          <w:szCs w:val="20"/>
          <w:lang w:val="en-US" w:eastAsia="zh-CN"/>
        </w:rPr>
        <w:t>New WI</w:t>
      </w:r>
      <w:r w:rsidR="002D1A23">
        <w:rPr>
          <w:rFonts w:eastAsia="Times New Roman"/>
          <w:sz w:val="20"/>
          <w:szCs w:val="20"/>
          <w:lang w:val="en-US" w:eastAsia="zh-CN"/>
        </w:rPr>
        <w:t>D</w:t>
      </w:r>
      <w:r w:rsidR="009C7441">
        <w:rPr>
          <w:rFonts w:eastAsia="Times New Roman"/>
          <w:sz w:val="20"/>
          <w:szCs w:val="20"/>
          <w:lang w:val="en-US" w:eastAsia="zh-CN"/>
        </w:rPr>
        <w:t xml:space="preserve"> on </w:t>
      </w:r>
      <w:r w:rsidR="002D1A23">
        <w:rPr>
          <w:rFonts w:eastAsia="Times New Roman"/>
          <w:sz w:val="20"/>
          <w:szCs w:val="20"/>
          <w:lang w:val="en-US" w:eastAsia="zh-CN"/>
        </w:rPr>
        <w:t>Further RF requirements enhancements for NR FR1</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w:t>
      </w:r>
      <w:r w:rsidR="002D1A23">
        <w:rPr>
          <w:rFonts w:eastAsia="Times New Roman"/>
          <w:sz w:val="20"/>
          <w:szCs w:val="20"/>
          <w:lang w:val="en-US" w:eastAsia="zh-CN"/>
        </w:rPr>
        <w:t>Huawei</w:t>
      </w:r>
      <w:r w:rsidR="003445EB">
        <w:rPr>
          <w:rFonts w:eastAsia="Times New Roman"/>
          <w:sz w:val="20"/>
          <w:szCs w:val="20"/>
          <w:lang w:val="en-US" w:eastAsia="zh-CN"/>
        </w:rPr>
        <w:t>)</w:t>
      </w:r>
    </w:p>
    <w:p w14:paraId="2BC21E11" w14:textId="51EFE095"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w:t>
      </w:r>
      <w:r w:rsidR="002D1A23">
        <w:rPr>
          <w:rFonts w:eastAsia="Times New Roman"/>
          <w:sz w:val="20"/>
          <w:szCs w:val="20"/>
          <w:lang w:val="en-US" w:eastAsia="zh-CN"/>
        </w:rPr>
        <w:t>P</w:t>
      </w:r>
      <w:r w:rsidR="00712C90">
        <w:rPr>
          <w:rFonts w:eastAsia="Times New Roman"/>
          <w:sz w:val="20"/>
          <w:szCs w:val="20"/>
          <w:lang w:val="en-US" w:eastAsia="zh-CN"/>
        </w:rPr>
        <w:t>-2</w:t>
      </w:r>
      <w:r w:rsidR="002D1A23">
        <w:rPr>
          <w:rFonts w:eastAsia="Times New Roman"/>
          <w:sz w:val="20"/>
          <w:szCs w:val="20"/>
          <w:lang w:val="en-US" w:eastAsia="zh-CN"/>
        </w:rPr>
        <w:t>20863</w:t>
      </w:r>
      <w:r w:rsidR="00182346">
        <w:rPr>
          <w:rFonts w:eastAsia="Times New Roman"/>
          <w:sz w:val="20"/>
          <w:szCs w:val="20"/>
          <w:lang w:val="en-US" w:eastAsia="zh-CN"/>
        </w:rPr>
        <w:t>, “</w:t>
      </w:r>
      <w:r w:rsidR="002D1A23">
        <w:rPr>
          <w:rFonts w:eastAsia="Times New Roman"/>
          <w:sz w:val="20"/>
          <w:szCs w:val="20"/>
          <w:lang w:val="en-US" w:eastAsia="zh-CN"/>
        </w:rPr>
        <w:t>Moderator summary for discussion [95e-03-RAN4-R18-UEFR1RF],</w:t>
      </w:r>
      <w:r w:rsidR="00182346">
        <w:rPr>
          <w:rFonts w:eastAsia="Times New Roman"/>
          <w:sz w:val="20"/>
          <w:szCs w:val="20"/>
          <w:lang w:val="en-US" w:eastAsia="zh-CN"/>
        </w:rPr>
        <w:t xml:space="preserve">” </w:t>
      </w:r>
      <w:r w:rsidR="002D1A23">
        <w:rPr>
          <w:rFonts w:eastAsia="Times New Roman"/>
          <w:sz w:val="20"/>
          <w:szCs w:val="20"/>
          <w:lang w:val="en-US" w:eastAsia="zh-CN"/>
        </w:rPr>
        <w:t>Moderator (Huawei)</w:t>
      </w:r>
    </w:p>
    <w:p w14:paraId="5108372F" w14:textId="2CA14AE7" w:rsidR="0047155F" w:rsidRDefault="0047155F" w:rsidP="00182346">
      <w:pPr>
        <w:widowControl/>
        <w:autoSpaceDE/>
        <w:autoSpaceDN/>
        <w:adjustRightInd/>
        <w:rPr>
          <w:rFonts w:eastAsia="Times New Roman"/>
          <w:sz w:val="20"/>
          <w:szCs w:val="20"/>
          <w:lang w:val="en-US" w:eastAsia="zh-CN"/>
        </w:rPr>
      </w:pPr>
      <w:r>
        <w:rPr>
          <w:rFonts w:eastAsia="Times New Roman"/>
          <w:sz w:val="20"/>
          <w:szCs w:val="20"/>
          <w:lang w:val="en-US" w:eastAsia="zh-CN"/>
        </w:rPr>
        <w:lastRenderedPageBreak/>
        <w:t xml:space="preserve">[3] </w:t>
      </w:r>
      <w:r w:rsidR="002D1A23">
        <w:rPr>
          <w:rFonts w:eastAsia="Times New Roman"/>
          <w:sz w:val="20"/>
          <w:szCs w:val="20"/>
          <w:lang w:val="en-US" w:eastAsia="zh-CN"/>
        </w:rPr>
        <w:t>TR37.863-01-01 v15.4.0</w:t>
      </w:r>
    </w:p>
    <w:p w14:paraId="4339EB14" w14:textId="77777777"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47155F">
        <w:rPr>
          <w:rFonts w:eastAsia="Times New Roman"/>
          <w:sz w:val="20"/>
          <w:szCs w:val="20"/>
          <w:lang w:val="en-US" w:eastAsia="zh-CN"/>
        </w:rPr>
        <w:t>4</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14:paraId="1FFC326A" w14:textId="18393FF2" w:rsidR="00712C90" w:rsidRDefault="0047155F" w:rsidP="00C314F3">
      <w:pPr>
        <w:widowControl/>
        <w:autoSpaceDE/>
        <w:autoSpaceDN/>
        <w:adjustRightInd/>
        <w:rPr>
          <w:rFonts w:eastAsia="Times New Roman"/>
          <w:sz w:val="20"/>
          <w:szCs w:val="20"/>
          <w:lang w:val="en-US" w:eastAsia="zh-CN"/>
        </w:rPr>
      </w:pPr>
      <w:r>
        <w:rPr>
          <w:rFonts w:eastAsia="Times New Roman"/>
          <w:sz w:val="20"/>
          <w:szCs w:val="20"/>
          <w:lang w:val="en-US" w:eastAsia="zh-CN"/>
        </w:rPr>
        <w:t>[5</w:t>
      </w:r>
      <w:r w:rsidR="00712C90">
        <w:rPr>
          <w:rFonts w:eastAsia="Times New Roman"/>
          <w:sz w:val="20"/>
          <w:szCs w:val="20"/>
          <w:lang w:val="en-US" w:eastAsia="zh-CN"/>
        </w:rPr>
        <w:t>] T</w:t>
      </w:r>
      <w:r w:rsidR="002D1A23">
        <w:rPr>
          <w:rFonts w:eastAsia="Times New Roman"/>
          <w:sz w:val="20"/>
          <w:szCs w:val="20"/>
          <w:lang w:val="en-US" w:eastAsia="zh-CN"/>
        </w:rPr>
        <w:t>S38.101-3</w:t>
      </w:r>
    </w:p>
    <w:p w14:paraId="6756DC56" w14:textId="4A6359FF" w:rsidR="00CE03C1" w:rsidRPr="008E7322" w:rsidRDefault="00CE03C1" w:rsidP="00C314F3">
      <w:pPr>
        <w:widowControl/>
        <w:autoSpaceDE/>
        <w:autoSpaceDN/>
        <w:adjustRightInd/>
        <w:rPr>
          <w:rFonts w:eastAsia="Times New Roman"/>
          <w:sz w:val="20"/>
          <w:szCs w:val="20"/>
          <w:lang w:val="en-US" w:eastAsia="zh-CN"/>
        </w:rPr>
      </w:pPr>
      <w:r>
        <w:rPr>
          <w:rFonts w:eastAsia="Times New Roman"/>
          <w:sz w:val="20"/>
          <w:szCs w:val="20"/>
          <w:lang w:val="en-US" w:eastAsia="zh-CN"/>
        </w:rPr>
        <w:t>[6] R4-2210565, “</w:t>
      </w:r>
      <w:r w:rsidRPr="008E7322">
        <w:rPr>
          <w:rFonts w:eastAsia="Times New Roman"/>
          <w:sz w:val="20"/>
          <w:szCs w:val="20"/>
          <w:lang w:val="en-US" w:eastAsia="zh-CN"/>
        </w:rPr>
        <w:t>WF on criteria on Rel-17 enhanced MSD table format,” S</w:t>
      </w:r>
      <w:r w:rsidR="00206D7F">
        <w:rPr>
          <w:rFonts w:eastAsia="Times New Roman"/>
          <w:sz w:val="20"/>
          <w:szCs w:val="20"/>
          <w:lang w:val="en-US" w:eastAsia="zh-CN"/>
        </w:rPr>
        <w:t>kyworks</w:t>
      </w:r>
    </w:p>
    <w:sectPr w:rsidR="00CE03C1" w:rsidRPr="008E7322"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D0D2" w14:textId="77777777" w:rsidR="00D9482A" w:rsidRDefault="00D9482A">
      <w:r>
        <w:separator/>
      </w:r>
    </w:p>
  </w:endnote>
  <w:endnote w:type="continuationSeparator" w:id="0">
    <w:p w14:paraId="2AA50C85" w14:textId="77777777" w:rsidR="00D9482A" w:rsidRDefault="00D9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7B5B" w14:textId="77777777" w:rsidR="00D9482A" w:rsidRDefault="00D9482A">
      <w:r>
        <w:separator/>
      </w:r>
    </w:p>
  </w:footnote>
  <w:footnote w:type="continuationSeparator" w:id="0">
    <w:p w14:paraId="551DE205" w14:textId="77777777" w:rsidR="00D9482A" w:rsidRDefault="00D94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8C4191"/>
    <w:multiLevelType w:val="multilevel"/>
    <w:tmpl w:val="29E47078"/>
    <w:lvl w:ilvl="0">
      <w:start w:val="1"/>
      <w:numFmt w:val="decimal"/>
      <w:lvlText w:val="%1."/>
      <w:lvlJc w:val="left"/>
      <w:pPr>
        <w:tabs>
          <w:tab w:val="num" w:pos="417"/>
        </w:tabs>
        <w:ind w:left="417" w:hanging="420"/>
      </w:pPr>
      <w:rPr>
        <w:rFonts w:hint="default"/>
      </w:rPr>
    </w:lvl>
    <w:lvl w:ilvl="1">
      <w:start w:val="2"/>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4" w15:restartNumberingAfterBreak="0">
    <w:nsid w:val="290448B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0"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15:restartNumberingAfterBreak="0">
    <w:nsid w:val="603109A5"/>
    <w:multiLevelType w:val="hybridMultilevel"/>
    <w:tmpl w:val="D67CD632"/>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B4C6ADAE">
      <w:start w:val="1"/>
      <w:numFmt w:val="lowerLetter"/>
      <w:lvlText w:val="%3."/>
      <w:lvlJc w:val="right"/>
      <w:pPr>
        <w:ind w:left="2520" w:hanging="180"/>
      </w:pPr>
      <w:rPr>
        <w:rFonts w:ascii="Times New Roman" w:eastAsia="Batang" w:hAnsi="Times New Roman" w:cs="Times New Roman"/>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753747">
    <w:abstractNumId w:val="7"/>
  </w:num>
  <w:num w:numId="2" w16cid:durableId="1690520115">
    <w:abstractNumId w:val="5"/>
  </w:num>
  <w:num w:numId="3" w16cid:durableId="616521663">
    <w:abstractNumId w:val="21"/>
  </w:num>
  <w:num w:numId="4" w16cid:durableId="1632588403">
    <w:abstractNumId w:val="3"/>
  </w:num>
  <w:num w:numId="5" w16cid:durableId="548079309">
    <w:abstractNumId w:val="16"/>
  </w:num>
  <w:num w:numId="6" w16cid:durableId="951521700">
    <w:abstractNumId w:val="9"/>
  </w:num>
  <w:num w:numId="7" w16cid:durableId="658383360">
    <w:abstractNumId w:val="6"/>
  </w:num>
  <w:num w:numId="8" w16cid:durableId="69548887">
    <w:abstractNumId w:val="13"/>
  </w:num>
  <w:num w:numId="9" w16cid:durableId="1196887917">
    <w:abstractNumId w:val="8"/>
  </w:num>
  <w:num w:numId="10" w16cid:durableId="332032716">
    <w:abstractNumId w:val="20"/>
  </w:num>
  <w:num w:numId="11" w16cid:durableId="1337490397">
    <w:abstractNumId w:val="15"/>
  </w:num>
  <w:num w:numId="12" w16cid:durableId="1697736610">
    <w:abstractNumId w:val="5"/>
  </w:num>
  <w:num w:numId="13" w16cid:durableId="1619332743">
    <w:abstractNumId w:val="5"/>
  </w:num>
  <w:num w:numId="14" w16cid:durableId="1232815226">
    <w:abstractNumId w:val="5"/>
  </w:num>
  <w:num w:numId="15" w16cid:durableId="1277177585">
    <w:abstractNumId w:val="18"/>
  </w:num>
  <w:num w:numId="16" w16cid:durableId="1452672830">
    <w:abstractNumId w:val="17"/>
  </w:num>
  <w:num w:numId="17" w16cid:durableId="1183014973">
    <w:abstractNumId w:val="1"/>
  </w:num>
  <w:num w:numId="18" w16cid:durableId="1174226903">
    <w:abstractNumId w:val="0"/>
  </w:num>
  <w:num w:numId="19" w16cid:durableId="1563059104">
    <w:abstractNumId w:val="11"/>
  </w:num>
  <w:num w:numId="20" w16cid:durableId="1485777959">
    <w:abstractNumId w:val="2"/>
  </w:num>
  <w:num w:numId="21" w16cid:durableId="2077585499">
    <w:abstractNumId w:val="19"/>
  </w:num>
  <w:num w:numId="22" w16cid:durableId="986252082">
    <w:abstractNumId w:val="14"/>
  </w:num>
  <w:num w:numId="23" w16cid:durableId="1307665027">
    <w:abstractNumId w:val="12"/>
  </w:num>
  <w:num w:numId="24" w16cid:durableId="2088571248">
    <w:abstractNumId w:val="5"/>
  </w:num>
  <w:num w:numId="25" w16cid:durableId="1251935351">
    <w:abstractNumId w:val="10"/>
  </w:num>
  <w:num w:numId="26" w16cid:durableId="1551333442">
    <w:abstractNumId w:val="4"/>
  </w:num>
  <w:num w:numId="27" w16cid:durableId="1531607344">
    <w:abstractNumId w:val="5"/>
  </w:num>
  <w:num w:numId="28" w16cid:durableId="1949389094">
    <w:abstractNumId w:val="5"/>
  </w:num>
  <w:num w:numId="29" w16cid:durableId="16504021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33A3"/>
    <w:rsid w:val="000034C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17E1"/>
    <w:rsid w:val="00022205"/>
    <w:rsid w:val="00022E74"/>
    <w:rsid w:val="000239F5"/>
    <w:rsid w:val="000242F2"/>
    <w:rsid w:val="000245AE"/>
    <w:rsid w:val="00024CC5"/>
    <w:rsid w:val="000254E2"/>
    <w:rsid w:val="00025C24"/>
    <w:rsid w:val="00025FE5"/>
    <w:rsid w:val="0002636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692"/>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15A6"/>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7"/>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BB3"/>
    <w:rsid w:val="00186E6F"/>
    <w:rsid w:val="00187671"/>
    <w:rsid w:val="00187E99"/>
    <w:rsid w:val="00187EA9"/>
    <w:rsid w:val="00190E9D"/>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6A4"/>
    <w:rsid w:val="001B183F"/>
    <w:rsid w:val="001B1FE1"/>
    <w:rsid w:val="001B2169"/>
    <w:rsid w:val="001B31B7"/>
    <w:rsid w:val="001B32F5"/>
    <w:rsid w:val="001B3964"/>
    <w:rsid w:val="001B444A"/>
    <w:rsid w:val="001B4452"/>
    <w:rsid w:val="001B48EF"/>
    <w:rsid w:val="001B4E65"/>
    <w:rsid w:val="001B4F34"/>
    <w:rsid w:val="001B5140"/>
    <w:rsid w:val="001B5A38"/>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6CF1"/>
    <w:rsid w:val="00206D7F"/>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385"/>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A5C"/>
    <w:rsid w:val="002B4B52"/>
    <w:rsid w:val="002B55F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6A9E"/>
    <w:rsid w:val="002D6B5F"/>
    <w:rsid w:val="002D749C"/>
    <w:rsid w:val="002D7CAE"/>
    <w:rsid w:val="002E0319"/>
    <w:rsid w:val="002E05FA"/>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292E"/>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513"/>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5B18"/>
    <w:rsid w:val="003C5CB9"/>
    <w:rsid w:val="003C60C5"/>
    <w:rsid w:val="003C739F"/>
    <w:rsid w:val="003C74CD"/>
    <w:rsid w:val="003C7614"/>
    <w:rsid w:val="003C7735"/>
    <w:rsid w:val="003C788C"/>
    <w:rsid w:val="003C7C84"/>
    <w:rsid w:val="003C7E07"/>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431"/>
    <w:rsid w:val="003E49AA"/>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389E"/>
    <w:rsid w:val="003F4442"/>
    <w:rsid w:val="003F45E4"/>
    <w:rsid w:val="003F4932"/>
    <w:rsid w:val="003F4D7D"/>
    <w:rsid w:val="003F50E5"/>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2CE"/>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6A13"/>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5B0"/>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63B1"/>
    <w:rsid w:val="0063644D"/>
    <w:rsid w:val="00636C18"/>
    <w:rsid w:val="00636DCE"/>
    <w:rsid w:val="00636E9B"/>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6EAC"/>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134"/>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1C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342"/>
    <w:rsid w:val="00824470"/>
    <w:rsid w:val="008248B3"/>
    <w:rsid w:val="00824B1D"/>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1D83"/>
    <w:rsid w:val="00852B85"/>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8EE"/>
    <w:rsid w:val="008A5940"/>
    <w:rsid w:val="008A7106"/>
    <w:rsid w:val="008A753B"/>
    <w:rsid w:val="008A7572"/>
    <w:rsid w:val="008A7D5B"/>
    <w:rsid w:val="008B0808"/>
    <w:rsid w:val="008B0A2C"/>
    <w:rsid w:val="008B15B3"/>
    <w:rsid w:val="008B1E3C"/>
    <w:rsid w:val="008B1E5B"/>
    <w:rsid w:val="008B2405"/>
    <w:rsid w:val="008B25EB"/>
    <w:rsid w:val="008B2BB0"/>
    <w:rsid w:val="008B3AA5"/>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22"/>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94A"/>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052"/>
    <w:rsid w:val="009903A9"/>
    <w:rsid w:val="00990A5A"/>
    <w:rsid w:val="00990B63"/>
    <w:rsid w:val="00990BD5"/>
    <w:rsid w:val="00991656"/>
    <w:rsid w:val="00991972"/>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07A2"/>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6A40"/>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AF7444"/>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0689"/>
    <w:rsid w:val="00B51390"/>
    <w:rsid w:val="00B51D1D"/>
    <w:rsid w:val="00B52050"/>
    <w:rsid w:val="00B5249B"/>
    <w:rsid w:val="00B52CD6"/>
    <w:rsid w:val="00B5310E"/>
    <w:rsid w:val="00B5358D"/>
    <w:rsid w:val="00B54311"/>
    <w:rsid w:val="00B54DCB"/>
    <w:rsid w:val="00B560C9"/>
    <w:rsid w:val="00B56214"/>
    <w:rsid w:val="00B56533"/>
    <w:rsid w:val="00B56CFC"/>
    <w:rsid w:val="00B57650"/>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490"/>
    <w:rsid w:val="00BC7B0B"/>
    <w:rsid w:val="00BC7D9C"/>
    <w:rsid w:val="00BD115C"/>
    <w:rsid w:val="00BD11ED"/>
    <w:rsid w:val="00BD123F"/>
    <w:rsid w:val="00BD13B4"/>
    <w:rsid w:val="00BD1432"/>
    <w:rsid w:val="00BD21A3"/>
    <w:rsid w:val="00BD2893"/>
    <w:rsid w:val="00BD2B2D"/>
    <w:rsid w:val="00BD2F3B"/>
    <w:rsid w:val="00BD3372"/>
    <w:rsid w:val="00BD382E"/>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6023"/>
    <w:rsid w:val="00BF63F4"/>
    <w:rsid w:val="00BF64A6"/>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10E"/>
    <w:rsid w:val="00C344E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2491"/>
    <w:rsid w:val="00C53731"/>
    <w:rsid w:val="00C53EB3"/>
    <w:rsid w:val="00C54D71"/>
    <w:rsid w:val="00C54FA7"/>
    <w:rsid w:val="00C556DF"/>
    <w:rsid w:val="00C563F5"/>
    <w:rsid w:val="00C570F7"/>
    <w:rsid w:val="00C5788C"/>
    <w:rsid w:val="00C60340"/>
    <w:rsid w:val="00C613D6"/>
    <w:rsid w:val="00C6225F"/>
    <w:rsid w:val="00C62E36"/>
    <w:rsid w:val="00C633B9"/>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3B98"/>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3FFA"/>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420"/>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3C1"/>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610"/>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1047"/>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5E5"/>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82A"/>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1E0D"/>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1D1"/>
    <w:rsid w:val="00E74BE7"/>
    <w:rsid w:val="00E752B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16C9"/>
    <w:rsid w:val="00ED2E52"/>
    <w:rsid w:val="00ED3024"/>
    <w:rsid w:val="00ED3C4B"/>
    <w:rsid w:val="00ED4B6F"/>
    <w:rsid w:val="00ED4DA7"/>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A86"/>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169"/>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92"/>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spacing w:before="240" w:after="60"/>
      <w:outlineLvl w:val="3"/>
    </w:pPr>
    <w:rPr>
      <w:b/>
      <w:bCs/>
      <w:sz w:val="28"/>
      <w:szCs w:val="28"/>
    </w:rPr>
  </w:style>
  <w:style w:type="paragraph" w:styleId="Heading5">
    <w:name w:val="heading 5"/>
    <w:aliases w:val="h5,Heading5"/>
    <w:basedOn w:val="Normal"/>
    <w:next w:val="Normal"/>
    <w:qFormat/>
    <w:rsid w:val="00CF34C6"/>
    <w:pPr>
      <w:spacing w:before="240" w:after="60"/>
      <w:outlineLvl w:val="4"/>
    </w:pPr>
    <w:rPr>
      <w:b/>
      <w:bCs/>
      <w:i/>
      <w:iCs/>
      <w:sz w:val="26"/>
      <w:szCs w:val="26"/>
    </w:rPr>
  </w:style>
  <w:style w:type="paragraph" w:styleId="Heading6">
    <w:name w:val="heading 6"/>
    <w:basedOn w:val="Normal"/>
    <w:next w:val="Normal"/>
    <w:qFormat/>
    <w:rsid w:val="00CF34C6"/>
    <w:pPr>
      <w:spacing w:before="240" w:after="60"/>
      <w:outlineLvl w:val="5"/>
    </w:pPr>
    <w:rPr>
      <w:b/>
      <w:bCs/>
    </w:rPr>
  </w:style>
  <w:style w:type="paragraph" w:styleId="Heading7">
    <w:name w:val="heading 7"/>
    <w:basedOn w:val="Normal"/>
    <w:next w:val="Normal"/>
    <w:qFormat/>
    <w:rsid w:val="00CF34C6"/>
    <w:pPr>
      <w:spacing w:before="240" w:after="60"/>
      <w:outlineLvl w:val="6"/>
    </w:pPr>
    <w:rPr>
      <w:sz w:val="24"/>
      <w:szCs w:val="24"/>
    </w:rPr>
  </w:style>
  <w:style w:type="paragraph" w:styleId="Heading8">
    <w:name w:val="heading 8"/>
    <w:basedOn w:val="Normal"/>
    <w:next w:val="Normal"/>
    <w:qFormat/>
    <w:rsid w:val="00CF34C6"/>
    <w:pPr>
      <w:spacing w:before="240" w:after="60"/>
      <w:outlineLvl w:val="7"/>
    </w:pPr>
    <w:rPr>
      <w:i/>
      <w:iCs/>
      <w:sz w:val="24"/>
      <w:szCs w:val="24"/>
    </w:rPr>
  </w:style>
  <w:style w:type="paragraph" w:styleId="Heading9">
    <w:name w:val="heading 9"/>
    <w:aliases w:val="Figure Heading,FH"/>
    <w:basedOn w:val="Normal"/>
    <w:next w:val="Normal"/>
    <w:qFormat/>
    <w:rsid w:val="00CF34C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lang w:val="en-US"/>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paragraph" w:styleId="Revision">
    <w:name w:val="Revision"/>
    <w:hidden/>
    <w:uiPriority w:val="99"/>
    <w:semiHidden/>
    <w:rsid w:val="00CE03C1"/>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190725247">
      <w:bodyDiv w:val="1"/>
      <w:marLeft w:val="0"/>
      <w:marRight w:val="0"/>
      <w:marTop w:val="0"/>
      <w:marBottom w:val="0"/>
      <w:divBdr>
        <w:top w:val="none" w:sz="0" w:space="0" w:color="auto"/>
        <w:left w:val="none" w:sz="0" w:space="0" w:color="auto"/>
        <w:bottom w:val="none" w:sz="0" w:space="0" w:color="auto"/>
        <w:right w:val="none" w:sz="0" w:space="0" w:color="auto"/>
      </w:divBdr>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329068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1864</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R4-220xxxx_lower MSD</vt:lpstr>
      <vt:lpstr>R4-220xxxx_lower MSD</vt:lpstr>
    </vt:vector>
  </TitlesOfParts>
  <Company>Meta</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2</cp:revision>
  <cp:lastPrinted>2015-01-30T00:55:00Z</cp:lastPrinted>
  <dcterms:created xsi:type="dcterms:W3CDTF">2022-08-09T20:52:00Z</dcterms:created>
  <dcterms:modified xsi:type="dcterms:W3CDTF">2022-08-09T20:52:00Z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